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>
    <v:background id="_x0000_s1025" fillcolor="#c6d9f1" o:targetscreensize="1024,768">
      <v:fill angle="-45" focus="-50%" type="gradient"/>
    </v:background>
  </w:background>
  <w:body>
    <w:p w:rsidR="001A0CD9" w:rsidRDefault="001A0CD9">
      <w:pPr>
        <w:spacing w:after="0" w:line="240" w:lineRule="auto"/>
        <w:contextualSpacing/>
        <w:jc w:val="center"/>
        <w:rPr>
          <w:rFonts w:ascii="Candara" w:hAnsi="Candara" w:cs="Times New Roman"/>
          <w:b/>
        </w:rPr>
      </w:pPr>
      <w:bookmarkStart w:id="0" w:name="_GoBack"/>
      <w:bookmarkEnd w:id="0"/>
    </w:p>
    <w:p w:rsidR="001A0CD9" w:rsidRDefault="002129BB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Wytyczne</w:t>
      </w:r>
      <w:r>
        <w:rPr>
          <w:rFonts w:ascii="Times New Roman" w:hAnsi="Times New Roman" w:cs="Times New Roman"/>
          <w:b/>
        </w:rPr>
        <w:t xml:space="preserve"> do streszczenia pracy</w:t>
      </w:r>
      <w:r>
        <w:rPr>
          <w:rFonts w:ascii="Times New Roman" w:hAnsi="Times New Roman" w:cs="Times New Roman"/>
          <w:b/>
          <w:bCs/>
        </w:rPr>
        <w:t>:</w:t>
      </w:r>
    </w:p>
    <w:p w:rsidR="001A0CD9" w:rsidRDefault="001A0C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A0CD9" w:rsidRDefault="002129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Ogólnopolsk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Konferencj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Naukowo-Szkoleniowa</w:t>
      </w:r>
    </w:p>
    <w:p w:rsidR="001A0CD9" w:rsidRDefault="002129BB">
      <w:pPr>
        <w:spacing w:after="0" w:line="480" w:lineRule="auto"/>
        <w:jc w:val="center"/>
        <w:rPr>
          <w:rFonts w:ascii="Candara" w:hAnsi="Candara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Współczesn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e wyzwania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opiek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geri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tryczn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pl-PL"/>
        </w:rPr>
        <w:t>ej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”</w:t>
      </w:r>
    </w:p>
    <w:p w:rsidR="001A0CD9" w:rsidRDefault="002129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9941444"/>
      <w:r>
        <w:rPr>
          <w:rFonts w:ascii="Times New Roman" w:hAnsi="Times New Roman" w:cs="Times New Roman"/>
          <w:b/>
          <w:sz w:val="24"/>
          <w:szCs w:val="24"/>
        </w:rPr>
        <w:t xml:space="preserve">Streszczenie pracy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należy przesłać do 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października 2022 r.  na adres:</w:t>
      </w:r>
    </w:p>
    <w:p w:rsidR="001A0CD9" w:rsidRDefault="002129B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  <w:r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onferencja.geriatryczna@umlub.pl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A0CD9" w:rsidRDefault="001A0CD9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1A0CD9" w:rsidRDefault="002129BB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Streszczenie tylko w j</w:t>
      </w:r>
      <w:r>
        <w:rPr>
          <w:rFonts w:ascii="Times New Roman" w:hAnsi="Times New Roman" w:cs="Times New Roman"/>
          <w:b/>
          <w:bCs/>
        </w:rPr>
        <w:t>ęzyk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 xml:space="preserve"> polski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0CD9" w:rsidRDefault="002129BB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słów - max. 200.</w:t>
      </w:r>
    </w:p>
    <w:p w:rsidR="001A0CD9" w:rsidRDefault="002129B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Edytora Microsoft Word, czcionka Times New Roman (CE), wielkość 12 pkt., odstęp między wierszami 1,5; marginesy 2,5 cm; akapity należy zaznaczyć wyraźnymi wcięciami (tabulatorem). </w:t>
      </w:r>
    </w:p>
    <w:p w:rsidR="001A0CD9" w:rsidRDefault="001A0CD9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1A0CD9" w:rsidRDefault="002129B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wystąpienia: </w:t>
      </w:r>
    </w:p>
    <w:p w:rsidR="001A0CD9" w:rsidRDefault="002129BB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Autor/Autorzy: </w:t>
      </w: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Afiliacja:</w:t>
      </w: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(jeśli jest)</w:t>
      </w:r>
    </w:p>
    <w:p w:rsidR="001A0CD9" w:rsidRDefault="001A0C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Praca oryginalna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Streszczenie 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Materiał i metody: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Wyniki: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Wnioski: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:rsidR="001A0CD9" w:rsidRDefault="001A0CD9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Praca poglądowa/kazuistyczna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Streszczenie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Wstęp: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 pracy: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Podstawowe założenia: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Podsumowanie: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Słowa kluczowe:</w:t>
      </w:r>
    </w:p>
    <w:p w:rsidR="001A0CD9" w:rsidRDefault="002129BB">
      <w:pPr>
        <w:spacing w:after="0" w:line="240" w:lineRule="auto"/>
        <w:rPr>
          <w:rFonts w:ascii="Candara" w:hAnsi="Candara" w:cs="Times New Roman"/>
          <w:bCs/>
          <w:color w:val="000000"/>
          <w:szCs w:val="24"/>
        </w:rPr>
      </w:pPr>
      <w:r>
        <w:rPr>
          <w:rFonts w:ascii="Candara" w:hAnsi="Candara" w:cs="Times New Roman"/>
          <w:bCs/>
          <w:color w:val="000000"/>
          <w:szCs w:val="24"/>
        </w:rPr>
        <w:br w:type="page"/>
      </w:r>
    </w:p>
    <w:p w:rsidR="001A0CD9" w:rsidRDefault="001A0CD9">
      <w:pPr>
        <w:spacing w:after="0" w:line="240" w:lineRule="auto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A0CD9" w:rsidRDefault="001A0CD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A0CD9" w:rsidRDefault="001A0CD9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1A0CD9" w:rsidRDefault="002129BB">
      <w:pPr>
        <w:pStyle w:val="Default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Streszczenie – przykład:</w:t>
      </w:r>
    </w:p>
    <w:p w:rsidR="001A0CD9" w:rsidRDefault="001A0CD9">
      <w:pPr>
        <w:pStyle w:val="Default"/>
        <w:contextualSpacing/>
        <w:rPr>
          <w:rFonts w:ascii="Times New Roman" w:hAnsi="Times New Roman" w:cs="Times New Roman"/>
          <w:b/>
          <w:bCs/>
        </w:rPr>
      </w:pPr>
    </w:p>
    <w:p w:rsidR="001A0CD9" w:rsidRDefault="002129BB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Zachowania</w:t>
      </w:r>
      <w:r>
        <w:rPr>
          <w:rFonts w:ascii="Times New Roman" w:hAnsi="Times New Roman" w:cs="Times New Roman"/>
          <w:b/>
        </w:rPr>
        <w:t xml:space="preserve"> zdrowotne aktywnych zawodowo pielęgniarek</w:t>
      </w:r>
    </w:p>
    <w:p w:rsidR="001A0CD9" w:rsidRDefault="002129BB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Wiesław Fidecki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Mariusz Wysokiński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 Zofia Sienkiewicz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Beata Dziedzic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A0CD9" w:rsidRDefault="002129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Zakład Podstaw Pielęgniarstwa Uniwersytet Medyczny w Lublinie</w:t>
      </w:r>
    </w:p>
    <w:p w:rsidR="001A0CD9" w:rsidRDefault="002129B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bCs/>
          <w:i/>
          <w:iCs/>
          <w:color w:val="000000"/>
          <w:lang w:val="pl-PL"/>
        </w:rPr>
      </w:pPr>
      <w:r>
        <w:rPr>
          <w:rFonts w:ascii="Times New Roman" w:hAnsi="Times New Roman" w:cs="Times New Roman"/>
          <w:i/>
          <w:iCs/>
          <w:kern w:val="24"/>
          <w:position w:val="1"/>
          <w:lang w:val="pl-PL"/>
        </w:rPr>
        <w:t xml:space="preserve">²Zakład Rozwoju Pielęgniarstwa Nauk Społecznych i Medycznych, Warszawski </w:t>
      </w:r>
      <w:r>
        <w:rPr>
          <w:rFonts w:ascii="Times New Roman" w:hAnsi="Times New Roman" w:cs="Times New Roman"/>
          <w:i/>
          <w:iCs/>
          <w:kern w:val="24"/>
          <w:position w:val="1"/>
          <w:lang w:val="pl-PL"/>
        </w:rPr>
        <w:t>Uniwersytet Medyczny</w:t>
      </w:r>
      <w:r>
        <w:rPr>
          <w:rFonts w:ascii="Times New Roman" w:hAnsi="Times New Roman" w:cs="Times New Roman"/>
          <w:i/>
          <w:iCs/>
          <w:kern w:val="24"/>
          <w:position w:val="1"/>
          <w:lang w:val="pl-PL"/>
        </w:rPr>
        <w:t xml:space="preserve"> w Warszawie</w:t>
      </w:r>
    </w:p>
    <w:p w:rsidR="001A0CD9" w:rsidRDefault="001A0C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Wstęp</w:t>
      </w:r>
    </w:p>
    <w:p w:rsidR="001A0CD9" w:rsidRDefault="002129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Zachowania zdrowotne są czynnościami ukierunkowanymi na cele zdrowotne. Mogą mieć charakter pozytywny wobec zdrowia i są to zachowania prozdrowotne lub negatywny czyli zachowania antyzdrowotne.</w:t>
      </w: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Cel pracy</w:t>
      </w:r>
    </w:p>
    <w:p w:rsidR="001A0CD9" w:rsidRDefault="002129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Celem badań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było określenie stopnia zachowań zdrowotnych pielęgniarek.</w:t>
      </w: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Materiał i metody</w:t>
      </w:r>
    </w:p>
    <w:p w:rsidR="001A0CD9" w:rsidRDefault="002129B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Badania przeprowadzono w grupie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150 pielęgniarek pracujących na terenie województwa lubelskiego i mazowieckiego. Wiek badanych zawierał się w przedziale 25-60 lat. Zastosowanym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narzędziem badawczym był Inwentarz Zachowań Zdrowotnych.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Wyniki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Średni wynik w skali IZZ dla całej grupy była na poziomie średniej 80,00 pkt. Najlepiej oceniono dziedzinę zachowań profilaktycznych (średnia 3,50 pkt.). Nieco niżej pozytywne nastawienie ps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ychiczne (3,45 pkt.) oraz prawidłowe nawyki żywieniowe (3,43 pkt.). Najniżej oceniono zachowania zdrowotne (3,10 pkt.). Najniższy wskaźnik zachowań zdrowotnych mieli badani w wieku 25-40 lat (średnia 78,00 pkt.). Lepszy wskaźnik był w grupie 41-50 lat (81,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40 pkt). Najwyższe zachowania zdrowotne prezentowali badani  w wieku 51-60 lat (85,00 pkt.)</w:t>
      </w:r>
    </w:p>
    <w:p w:rsidR="001A0CD9" w:rsidRDefault="002129BB">
      <w:pPr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Wnioski</w:t>
      </w:r>
    </w:p>
    <w:p w:rsidR="001A0CD9" w:rsidRDefault="002129BB">
      <w:pPr>
        <w:spacing w:after="0" w:line="360" w:lineRule="auto"/>
        <w:ind w:left="142" w:firstLine="70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Badana grupa pielęgniarek prezentowała przeciętny poziom zachowań zdrowotnych. Najwyżej oceniono zachowania profilaktyczne, a najniżej praktyki zdrowotne.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iek badanych istotnie różnicował ich zachowania zadrowotne.</w:t>
      </w:r>
    </w:p>
    <w:p w:rsidR="001A0CD9" w:rsidRDefault="002129BB">
      <w:pPr>
        <w:spacing w:after="0" w:line="360" w:lineRule="auto"/>
        <w:ind w:left="142" w:firstLine="707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Słowa kluczowe: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pielęgniarki, zachowania zdrowotne.</w:t>
      </w:r>
    </w:p>
    <w:p w:rsidR="001A0CD9" w:rsidRDefault="001A0CD9">
      <w:pPr>
        <w:spacing w:after="0" w:line="240" w:lineRule="auto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sectPr w:rsidR="001A0CD9">
      <w:pgSz w:w="11906" w:h="16838"/>
      <w:pgMar w:top="1134" w:right="1418" w:bottom="56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BB" w:rsidRDefault="002129BB">
      <w:pPr>
        <w:spacing w:line="240" w:lineRule="auto"/>
      </w:pPr>
      <w:r>
        <w:separator/>
      </w:r>
    </w:p>
  </w:endnote>
  <w:endnote w:type="continuationSeparator" w:id="0">
    <w:p w:rsidR="002129BB" w:rsidRDefault="00212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BB" w:rsidRDefault="002129BB">
      <w:pPr>
        <w:spacing w:after="0"/>
      </w:pPr>
      <w:r>
        <w:separator/>
      </w:r>
    </w:p>
  </w:footnote>
  <w:footnote w:type="continuationSeparator" w:id="0">
    <w:p w:rsidR="002129BB" w:rsidRDefault="00212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15069"/>
    <w:rsid w:val="001224FC"/>
    <w:rsid w:val="001514B2"/>
    <w:rsid w:val="00186D7D"/>
    <w:rsid w:val="001A0CD9"/>
    <w:rsid w:val="001C216A"/>
    <w:rsid w:val="001D6BF1"/>
    <w:rsid w:val="001E72DA"/>
    <w:rsid w:val="002020D8"/>
    <w:rsid w:val="002023FC"/>
    <w:rsid w:val="002129BB"/>
    <w:rsid w:val="00257CD0"/>
    <w:rsid w:val="002755A0"/>
    <w:rsid w:val="00282D83"/>
    <w:rsid w:val="002A5985"/>
    <w:rsid w:val="002D75FA"/>
    <w:rsid w:val="00303C22"/>
    <w:rsid w:val="0030624F"/>
    <w:rsid w:val="003676B2"/>
    <w:rsid w:val="003724AC"/>
    <w:rsid w:val="003727DE"/>
    <w:rsid w:val="00394902"/>
    <w:rsid w:val="003D4D1C"/>
    <w:rsid w:val="004136C5"/>
    <w:rsid w:val="00456C94"/>
    <w:rsid w:val="00483A2B"/>
    <w:rsid w:val="004A31BD"/>
    <w:rsid w:val="004B5428"/>
    <w:rsid w:val="004E5E30"/>
    <w:rsid w:val="004F38D9"/>
    <w:rsid w:val="0051699A"/>
    <w:rsid w:val="00532FDE"/>
    <w:rsid w:val="00547CF5"/>
    <w:rsid w:val="00597205"/>
    <w:rsid w:val="005B7EC3"/>
    <w:rsid w:val="005E323A"/>
    <w:rsid w:val="006026B7"/>
    <w:rsid w:val="0065726B"/>
    <w:rsid w:val="00657B22"/>
    <w:rsid w:val="00676431"/>
    <w:rsid w:val="006B2918"/>
    <w:rsid w:val="006F1AF1"/>
    <w:rsid w:val="00704982"/>
    <w:rsid w:val="00764AA7"/>
    <w:rsid w:val="00780FCC"/>
    <w:rsid w:val="0079668F"/>
    <w:rsid w:val="0086527A"/>
    <w:rsid w:val="008653DA"/>
    <w:rsid w:val="00873012"/>
    <w:rsid w:val="00891041"/>
    <w:rsid w:val="00892097"/>
    <w:rsid w:val="00893964"/>
    <w:rsid w:val="00897103"/>
    <w:rsid w:val="008D630A"/>
    <w:rsid w:val="008E2488"/>
    <w:rsid w:val="00937943"/>
    <w:rsid w:val="0095728E"/>
    <w:rsid w:val="009C3E73"/>
    <w:rsid w:val="00A06CCC"/>
    <w:rsid w:val="00A736F4"/>
    <w:rsid w:val="00A966E5"/>
    <w:rsid w:val="00B07F76"/>
    <w:rsid w:val="00B40032"/>
    <w:rsid w:val="00B61924"/>
    <w:rsid w:val="00B90D0B"/>
    <w:rsid w:val="00B96752"/>
    <w:rsid w:val="00BD5CF9"/>
    <w:rsid w:val="00BE3634"/>
    <w:rsid w:val="00BE7A95"/>
    <w:rsid w:val="00C22139"/>
    <w:rsid w:val="00C22594"/>
    <w:rsid w:val="00C454E4"/>
    <w:rsid w:val="00C45DA3"/>
    <w:rsid w:val="00C60664"/>
    <w:rsid w:val="00C6667F"/>
    <w:rsid w:val="00C86896"/>
    <w:rsid w:val="00C96B5F"/>
    <w:rsid w:val="00CD0AD6"/>
    <w:rsid w:val="00CD769C"/>
    <w:rsid w:val="00D011CC"/>
    <w:rsid w:val="00D15EAB"/>
    <w:rsid w:val="00D16B25"/>
    <w:rsid w:val="00D21C38"/>
    <w:rsid w:val="00D37153"/>
    <w:rsid w:val="00D8658B"/>
    <w:rsid w:val="00DC3661"/>
    <w:rsid w:val="00DF0F7C"/>
    <w:rsid w:val="00E004DF"/>
    <w:rsid w:val="00E94517"/>
    <w:rsid w:val="00E97CDB"/>
    <w:rsid w:val="00ED25A2"/>
    <w:rsid w:val="00EE25BE"/>
    <w:rsid w:val="00F170EE"/>
    <w:rsid w:val="00F23B61"/>
    <w:rsid w:val="00F3662B"/>
    <w:rsid w:val="00F429D6"/>
    <w:rsid w:val="00F83F88"/>
    <w:rsid w:val="00FA6FCE"/>
    <w:rsid w:val="00FD17E2"/>
    <w:rsid w:val="214F617B"/>
    <w:rsid w:val="2D526169"/>
    <w:rsid w:val="34C42BB1"/>
    <w:rsid w:val="364236A6"/>
    <w:rsid w:val="36DE55EB"/>
    <w:rsid w:val="38DA2FE1"/>
    <w:rsid w:val="39B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rferencja.geriatryczna.....@umlub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ilonawojciuk</cp:lastModifiedBy>
  <cp:revision>2</cp:revision>
  <dcterms:created xsi:type="dcterms:W3CDTF">2022-10-10T08:19:00Z</dcterms:created>
  <dcterms:modified xsi:type="dcterms:W3CDTF">2022-10-10T08:19:00Z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BDD0A5E16653483689157ED17155AA18</vt:lpwstr>
  </property>
</Properties>
</file>