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C422D4">
        <w:tc>
          <w:tcPr>
            <w:tcW w:w="9866" w:type="dxa"/>
            <w:tcBorders>
              <w:top w:val="nil"/>
              <w:left w:val="nil"/>
              <w:bottom w:val="nil"/>
              <w:right w:val="nil"/>
            </w:tcBorders>
            <w:tcMar>
              <w:top w:w="100" w:type="dxa"/>
            </w:tcMar>
          </w:tcPr>
          <w:p w:rsidR="00A77B3E" w:rsidRDefault="00D62606">
            <w:pPr>
              <w:ind w:left="5669"/>
              <w:jc w:val="left"/>
              <w:rPr>
                <w:b/>
                <w:i/>
                <w:sz w:val="20"/>
                <w:u w:val="thick"/>
              </w:rPr>
            </w:pPr>
            <w:bookmarkStart w:id="0" w:name="_GoBack"/>
            <w:bookmarkEnd w:id="0"/>
            <w:r>
              <w:rPr>
                <w:b/>
                <w:i/>
                <w:sz w:val="20"/>
                <w:u w:val="thick"/>
              </w:rPr>
              <w:t>Projekt</w:t>
            </w:r>
          </w:p>
          <w:p w:rsidR="00A77B3E" w:rsidRDefault="00A77B3E">
            <w:pPr>
              <w:ind w:left="5669"/>
              <w:jc w:val="left"/>
              <w:rPr>
                <w:b/>
                <w:i/>
                <w:sz w:val="20"/>
                <w:u w:val="thick"/>
              </w:rPr>
            </w:pPr>
          </w:p>
          <w:p w:rsidR="00A77B3E" w:rsidRDefault="00D62606">
            <w:pPr>
              <w:ind w:left="5669"/>
              <w:jc w:val="left"/>
              <w:rPr>
                <w:sz w:val="20"/>
              </w:rPr>
            </w:pPr>
            <w:r>
              <w:rPr>
                <w:sz w:val="20"/>
              </w:rPr>
              <w:t xml:space="preserve">z dnia  20 </w:t>
            </w:r>
            <w:r w:rsidR="007B40AF">
              <w:rPr>
                <w:sz w:val="20"/>
              </w:rPr>
              <w:t>lipca</w:t>
            </w:r>
            <w:r>
              <w:rPr>
                <w:sz w:val="20"/>
              </w:rPr>
              <w:t xml:space="preserve"> 2023 r.</w:t>
            </w:r>
          </w:p>
          <w:p w:rsidR="00A77B3E" w:rsidRDefault="00D62606">
            <w:pPr>
              <w:ind w:left="5669"/>
              <w:jc w:val="left"/>
              <w:rPr>
                <w:sz w:val="20"/>
              </w:rPr>
            </w:pPr>
            <w:r>
              <w:rPr>
                <w:sz w:val="20"/>
              </w:rPr>
              <w:t>Zatwierdzony przez .........................</w:t>
            </w:r>
          </w:p>
          <w:p w:rsidR="00A77B3E" w:rsidRDefault="00A77B3E">
            <w:pPr>
              <w:ind w:left="5669"/>
              <w:jc w:val="left"/>
              <w:rPr>
                <w:sz w:val="20"/>
              </w:rPr>
            </w:pPr>
          </w:p>
          <w:p w:rsidR="00A77B3E" w:rsidRDefault="00A77B3E">
            <w:pPr>
              <w:ind w:left="5669"/>
              <w:jc w:val="left"/>
              <w:rPr>
                <w:sz w:val="20"/>
              </w:rPr>
            </w:pPr>
          </w:p>
        </w:tc>
      </w:tr>
    </w:tbl>
    <w:p w:rsidR="00A77B3E" w:rsidRDefault="00A77B3E"/>
    <w:p w:rsidR="00A77B3E" w:rsidRDefault="00D62606">
      <w:pPr>
        <w:jc w:val="center"/>
        <w:rPr>
          <w:b/>
          <w:caps/>
        </w:rPr>
      </w:pPr>
      <w:r>
        <w:rPr>
          <w:b/>
          <w:caps/>
        </w:rPr>
        <w:t>Zarządzenie Nr ....................</w:t>
      </w:r>
      <w:r>
        <w:rPr>
          <w:b/>
          <w:caps/>
        </w:rPr>
        <w:br/>
        <w:t>Prezesa Narodowego Funduszu Zdrowia</w:t>
      </w:r>
    </w:p>
    <w:p w:rsidR="00A77B3E" w:rsidRDefault="00D62606">
      <w:pPr>
        <w:spacing w:before="280" w:after="280"/>
        <w:jc w:val="center"/>
        <w:rPr>
          <w:b/>
          <w:caps/>
        </w:rPr>
      </w:pPr>
      <w:r>
        <w:t xml:space="preserve">z dnia </w:t>
      </w:r>
      <w:r w:rsidR="00BC605B">
        <w:t>…</w:t>
      </w:r>
      <w:r w:rsidR="00F14981">
        <w:t>…..</w:t>
      </w:r>
      <w:r w:rsidR="00BC605B">
        <w:t>…</w:t>
      </w:r>
      <w:r>
        <w:t xml:space="preserve"> 2023 r.</w:t>
      </w:r>
    </w:p>
    <w:p w:rsidR="00A77B3E" w:rsidRDefault="00D62606">
      <w:pPr>
        <w:keepNext/>
        <w:spacing w:after="480"/>
        <w:jc w:val="center"/>
      </w:pPr>
      <w:r>
        <w:rPr>
          <w:b/>
        </w:rPr>
        <w:t>zmieniające zarządzenie w sprawie określenia warunków zawierania i realizacji umów w rodzaju leczenie szpitalne oraz leczenie szpitalne – świadczenia wysokospecjalistyczne</w:t>
      </w:r>
    </w:p>
    <w:p w:rsidR="00A77B3E" w:rsidRDefault="00D62606">
      <w:pPr>
        <w:keepLines/>
        <w:spacing w:before="120" w:after="120"/>
        <w:ind w:firstLine="227"/>
      </w:pPr>
      <w:r>
        <w:t>Na podstawie art. 102 ust. 5 pkt 21 i 25 oraz art. 146 ust. 1 ustawy z dnia 27 sierpnia 2004 r. o świadczeniach opieki zdrowotnej finansowanych ze środków publiczn</w:t>
      </w:r>
      <w:r w:rsidR="001C5C3B">
        <w:t>ych (Dz. U. z 2022 r. poz. 2561</w:t>
      </w:r>
      <w:r>
        <w:t xml:space="preserve"> </w:t>
      </w:r>
      <w:r w:rsidR="001C5C3B">
        <w:t>z późn. zm.</w:t>
      </w:r>
      <w:r>
        <w:t>) zarządza się, co następuje:</w:t>
      </w:r>
    </w:p>
    <w:p w:rsidR="00A77B3E" w:rsidRDefault="00D62606">
      <w:pPr>
        <w:keepLines/>
        <w:spacing w:before="120" w:after="120"/>
        <w:ind w:firstLine="340"/>
        <w:rPr>
          <w:color w:val="000000"/>
          <w:u w:color="000000"/>
        </w:rPr>
      </w:pPr>
      <w:r>
        <w:rPr>
          <w:b/>
        </w:rPr>
        <w:t>§ 1. </w:t>
      </w:r>
      <w:r>
        <w:t>W zarządzeniu Nr 1/2022/DSOZ Prezesa Narodowego Funduszu Zdrowia z dnia 3 stycznia 2022 r. w sprawie określenia warunków zawierania i realizacji umów w rodzaju leczenie szpitalne oraz leczenie szpitalne – świadczenia wysokospecjalistyczne (z późn. zm.</w:t>
      </w:r>
      <w:r>
        <w:rPr>
          <w:rStyle w:val="Odwoanieprzypisudolnego"/>
          <w:color w:val="000000"/>
          <w:sz w:val="20"/>
          <w:u w:color="000000"/>
        </w:rPr>
        <w:footnoteReference w:customMarkFollows="1" w:id="1"/>
        <w:t>1) </w:t>
      </w:r>
      <w:r>
        <w:rPr>
          <w:color w:val="000000"/>
          <w:u w:color="000000"/>
        </w:rPr>
        <w:t xml:space="preserve"> ), wprowadza się następujące zmiany:</w:t>
      </w:r>
    </w:p>
    <w:p w:rsidR="0073792F" w:rsidRPr="0073792F" w:rsidRDefault="0073792F" w:rsidP="0073792F">
      <w:pPr>
        <w:pStyle w:val="Akapitzlist"/>
        <w:keepLines/>
        <w:numPr>
          <w:ilvl w:val="0"/>
          <w:numId w:val="3"/>
        </w:numPr>
        <w:spacing w:before="120" w:after="120"/>
        <w:rPr>
          <w:color w:val="000000"/>
          <w:u w:color="000000"/>
        </w:rPr>
      </w:pPr>
      <w:r w:rsidRPr="0073792F">
        <w:rPr>
          <w:color w:val="000000"/>
          <w:u w:color="000000"/>
        </w:rPr>
        <w:t>w § 26</w:t>
      </w:r>
      <w:r w:rsidR="0007294A">
        <w:rPr>
          <w:color w:val="000000"/>
          <w:u w:color="000000"/>
        </w:rPr>
        <w:t xml:space="preserve"> po ust. 25</w:t>
      </w:r>
      <w:r w:rsidRPr="0073792F">
        <w:rPr>
          <w:color w:val="000000"/>
          <w:u w:color="000000"/>
        </w:rPr>
        <w:t xml:space="preserve"> dodaje się ust. 26</w:t>
      </w:r>
      <w:r w:rsidR="002B3B3C">
        <w:rPr>
          <w:color w:val="000000"/>
          <w:u w:color="000000"/>
        </w:rPr>
        <w:t xml:space="preserve"> - 28</w:t>
      </w:r>
      <w:r w:rsidR="0007294A">
        <w:rPr>
          <w:color w:val="000000"/>
          <w:u w:color="000000"/>
        </w:rPr>
        <w:t xml:space="preserve"> w brzmieniu</w:t>
      </w:r>
      <w:r w:rsidRPr="0073792F">
        <w:rPr>
          <w:color w:val="000000"/>
          <w:u w:color="000000"/>
        </w:rPr>
        <w:t>:</w:t>
      </w:r>
    </w:p>
    <w:p w:rsidR="00443420" w:rsidRPr="004222AC" w:rsidRDefault="0073792F" w:rsidP="0073792F">
      <w:pPr>
        <w:keepLines/>
        <w:spacing w:before="120" w:after="120"/>
        <w:ind w:left="340"/>
        <w:rPr>
          <w:color w:val="000000"/>
          <w:u w:color="000000"/>
        </w:rPr>
      </w:pPr>
      <w:r w:rsidRPr="004222AC">
        <w:rPr>
          <w:color w:val="000000"/>
          <w:u w:color="000000"/>
        </w:rPr>
        <w:t xml:space="preserve">„26. </w:t>
      </w:r>
      <w:r w:rsidR="00443420" w:rsidRPr="004222AC">
        <w:rPr>
          <w:color w:val="000000"/>
          <w:u w:color="000000"/>
        </w:rPr>
        <w:t xml:space="preserve">Dopuszcza się rozliczanie hospitalizacji trwających powyżej 30 dni udzielanych świadczeniobiorcom poniżej 18. roku życia w każdym okresie sprawozdawczym poprzez produkt </w:t>
      </w:r>
      <w:r w:rsidR="00443420" w:rsidRPr="004222AC">
        <w:rPr>
          <w:i/>
          <w:color w:val="000000"/>
          <w:u w:color="000000"/>
        </w:rPr>
        <w:t>5.</w:t>
      </w:r>
      <w:r w:rsidR="00F34181" w:rsidRPr="004222AC">
        <w:rPr>
          <w:i/>
          <w:color w:val="000000"/>
          <w:u w:color="000000"/>
        </w:rPr>
        <w:t>53</w:t>
      </w:r>
      <w:r w:rsidR="00443420" w:rsidRPr="004222AC">
        <w:rPr>
          <w:i/>
          <w:color w:val="000000"/>
          <w:u w:color="000000"/>
        </w:rPr>
        <w:t>.01.0000000 Hospitalizacja dziecięca &gt; 30 dni po okresie sprawozdawczym</w:t>
      </w:r>
      <w:r w:rsidR="00443420" w:rsidRPr="004222AC">
        <w:rPr>
          <w:color w:val="000000"/>
          <w:u w:color="000000"/>
        </w:rPr>
        <w:t xml:space="preserve"> na podstawie ryczałtu miesięc</w:t>
      </w:r>
      <w:r w:rsidR="002D2A68" w:rsidRPr="004222AC">
        <w:rPr>
          <w:color w:val="000000"/>
          <w:u w:color="000000"/>
        </w:rPr>
        <w:t>znego o wartości 8010 pkt</w:t>
      </w:r>
      <w:r w:rsidR="002D2A68" w:rsidRPr="004222AC">
        <w:rPr>
          <w:color w:val="000000"/>
          <w:u w:color="000000"/>
        </w:rPr>
        <w:br/>
        <w:t xml:space="preserve">(267 </w:t>
      </w:r>
      <w:r w:rsidR="00443420" w:rsidRPr="004222AC">
        <w:rPr>
          <w:color w:val="000000"/>
          <w:u w:color="000000"/>
        </w:rPr>
        <w:t>pkt x 30 dni).</w:t>
      </w:r>
    </w:p>
    <w:p w:rsidR="00443420" w:rsidRPr="004222AC" w:rsidRDefault="00443420" w:rsidP="0073792F">
      <w:pPr>
        <w:keepLines/>
        <w:spacing w:before="120" w:after="120"/>
        <w:ind w:left="340"/>
        <w:rPr>
          <w:color w:val="000000"/>
          <w:u w:color="000000"/>
        </w:rPr>
      </w:pPr>
      <w:r w:rsidRPr="004222AC">
        <w:rPr>
          <w:color w:val="000000"/>
          <w:u w:color="000000"/>
        </w:rPr>
        <w:t xml:space="preserve">27. Rozliczenie hospitalizacji (całego epizodu) o której mowa w ust. 26 następuje po jej zakończeniu poprzez </w:t>
      </w:r>
      <w:r w:rsidR="002B3B3C" w:rsidRPr="004222AC">
        <w:rPr>
          <w:color w:val="000000"/>
          <w:u w:color="000000"/>
        </w:rPr>
        <w:t xml:space="preserve">produkt </w:t>
      </w:r>
      <w:r w:rsidR="002B3B3C" w:rsidRPr="004222AC">
        <w:rPr>
          <w:i/>
          <w:color w:val="000000"/>
          <w:u w:color="000000"/>
        </w:rPr>
        <w:t>5.52.01.0001363 Rozliczenie za zgodą płatnika</w:t>
      </w:r>
      <w:r w:rsidR="002B3B3C" w:rsidRPr="004222AC">
        <w:rPr>
          <w:color w:val="000000"/>
          <w:u w:color="000000"/>
        </w:rPr>
        <w:t>. Kwota objęta zgodą, o której mowa w § 25 ust. 3 pkt 4 zostanie pomniejszona o otrzymany ryczałt miesięczny.</w:t>
      </w:r>
    </w:p>
    <w:p w:rsidR="00443420" w:rsidRDefault="00443420" w:rsidP="0073792F">
      <w:pPr>
        <w:keepLines/>
        <w:spacing w:before="120" w:after="120"/>
        <w:ind w:left="340"/>
        <w:rPr>
          <w:color w:val="000000"/>
          <w:u w:color="000000"/>
        </w:rPr>
      </w:pPr>
      <w:r w:rsidRPr="004222AC">
        <w:rPr>
          <w:color w:val="000000"/>
          <w:u w:color="000000"/>
        </w:rPr>
        <w:t>28. Zasady rozliczania o których mowa w ust. 26 i 27 mają zastosowanie do hospitalizacji trwających powyżej 30 dni udzielanych na rzecz osób poniżej 18 roku życia, w sytuacji kiedy przedłużający się pobyt wynika wyłącznie ze wskazań</w:t>
      </w:r>
      <w:r w:rsidR="002B3B3C" w:rsidRPr="004222AC">
        <w:rPr>
          <w:color w:val="000000"/>
          <w:u w:color="000000"/>
        </w:rPr>
        <w:t xml:space="preserve"> medycznych.”.</w:t>
      </w:r>
    </w:p>
    <w:p w:rsidR="00A77B3E" w:rsidRDefault="00D62606">
      <w:pPr>
        <w:keepLines/>
        <w:spacing w:before="120" w:after="120"/>
        <w:ind w:firstLine="340"/>
        <w:rPr>
          <w:color w:val="000000"/>
          <w:u w:color="000000"/>
        </w:rPr>
      </w:pPr>
      <w:r>
        <w:rPr>
          <w:b/>
        </w:rPr>
        <w:t>§ 2. </w:t>
      </w:r>
      <w:r w:rsidR="0057477E" w:rsidRPr="0057477E">
        <w:rPr>
          <w:color w:val="000000"/>
          <w:u w:color="000000"/>
        </w:rPr>
        <w:t>Do postępowań w sprawie zawarcia umów o udzielanie świadcz</w:t>
      </w:r>
      <w:r w:rsidR="00F34181">
        <w:rPr>
          <w:color w:val="000000"/>
          <w:u w:color="000000"/>
        </w:rPr>
        <w:t>eń opieki zdrowotnej wszczętych</w:t>
      </w:r>
      <w:r w:rsidR="00F34181">
        <w:rPr>
          <w:color w:val="000000"/>
          <w:u w:color="000000"/>
        </w:rPr>
        <w:br/>
      </w:r>
      <w:r w:rsidR="0057477E" w:rsidRPr="0057477E">
        <w:rPr>
          <w:color w:val="000000"/>
          <w:u w:color="000000"/>
        </w:rPr>
        <w:t>i niezakończonych przed dniem wejścia w życie niniejszego zarządzenia, st</w:t>
      </w:r>
      <w:r w:rsidR="00F34181">
        <w:rPr>
          <w:color w:val="000000"/>
          <w:u w:color="000000"/>
        </w:rPr>
        <w:t>osuje się przepisy zarządzenia,</w:t>
      </w:r>
      <w:r w:rsidR="00F34181">
        <w:rPr>
          <w:color w:val="000000"/>
          <w:u w:color="000000"/>
        </w:rPr>
        <w:br/>
      </w:r>
      <w:r w:rsidR="0057477E" w:rsidRPr="0057477E">
        <w:rPr>
          <w:color w:val="000000"/>
          <w:u w:color="000000"/>
        </w:rPr>
        <w:t>o którym mowa w § 1, w brzmieniu obowiązującym przed dniem wejścia w życie niniejszego zarządzenia.</w:t>
      </w:r>
    </w:p>
    <w:p w:rsidR="0057477E" w:rsidRDefault="0057477E" w:rsidP="0057477E">
      <w:pPr>
        <w:keepLines/>
        <w:spacing w:before="120" w:after="120"/>
        <w:ind w:firstLine="340"/>
        <w:rPr>
          <w:color w:val="000000"/>
          <w:u w:color="000000"/>
        </w:rPr>
      </w:pPr>
      <w:r w:rsidRPr="0057477E">
        <w:rPr>
          <w:b/>
          <w:color w:val="000000"/>
          <w:u w:color="000000"/>
        </w:rPr>
        <w:t xml:space="preserve">§ </w:t>
      </w:r>
      <w:r>
        <w:rPr>
          <w:b/>
          <w:color w:val="000000"/>
          <w:u w:color="000000"/>
        </w:rPr>
        <w:t>3</w:t>
      </w:r>
      <w:r w:rsidRPr="0057477E">
        <w:rPr>
          <w:b/>
          <w:color w:val="000000"/>
          <w:u w:color="000000"/>
        </w:rPr>
        <w:t>.</w:t>
      </w:r>
      <w:r w:rsidRPr="0057477E">
        <w:t xml:space="preserve"> </w:t>
      </w:r>
      <w:r>
        <w:t xml:space="preserve">1. </w:t>
      </w:r>
      <w:r w:rsidRPr="0057477E">
        <w:rPr>
          <w:color w:val="000000"/>
          <w:u w:color="000000"/>
        </w:rPr>
        <w:t>Dyrektorzy oddziałów wojewódzkich Narodowego Fu</w:t>
      </w:r>
      <w:r>
        <w:rPr>
          <w:color w:val="000000"/>
          <w:u w:color="000000"/>
        </w:rPr>
        <w:t xml:space="preserve">nduszu Zdrowia zobowiązani są do </w:t>
      </w:r>
      <w:r w:rsidRPr="0057477E">
        <w:rPr>
          <w:color w:val="000000"/>
          <w:u w:color="000000"/>
        </w:rPr>
        <w:t>wprowadzenia do postanowień umów zawartych ze świadczeniodawcami zmian wynikających z wejścia</w:t>
      </w:r>
      <w:r>
        <w:rPr>
          <w:color w:val="000000"/>
          <w:u w:color="000000"/>
        </w:rPr>
        <w:t xml:space="preserve"> </w:t>
      </w:r>
      <w:r w:rsidRPr="0057477E">
        <w:rPr>
          <w:color w:val="000000"/>
          <w:u w:color="000000"/>
        </w:rPr>
        <w:t>w życie przepisów niniejszego zarządzenia</w:t>
      </w:r>
      <w:r>
        <w:rPr>
          <w:color w:val="000000"/>
          <w:u w:color="000000"/>
        </w:rPr>
        <w:t>.</w:t>
      </w:r>
    </w:p>
    <w:p w:rsidR="0057477E" w:rsidRPr="0057477E" w:rsidRDefault="0057477E" w:rsidP="0057477E">
      <w:pPr>
        <w:keepLines/>
        <w:spacing w:before="120" w:after="120"/>
        <w:ind w:firstLine="340"/>
        <w:rPr>
          <w:color w:val="000000"/>
          <w:u w:color="000000"/>
        </w:rPr>
      </w:pPr>
      <w:r>
        <w:rPr>
          <w:color w:val="000000"/>
          <w:u w:color="000000"/>
        </w:rPr>
        <w:lastRenderedPageBreak/>
        <w:t xml:space="preserve">2. Przepis </w:t>
      </w:r>
      <w:r w:rsidRPr="0057477E">
        <w:rPr>
          <w:color w:val="000000"/>
          <w:u w:color="000000"/>
        </w:rPr>
        <w:t>ust. 1 stosuj</w:t>
      </w:r>
      <w:r>
        <w:rPr>
          <w:color w:val="000000"/>
          <w:u w:color="000000"/>
        </w:rPr>
        <w:t xml:space="preserve">e się również do umów </w:t>
      </w:r>
      <w:r w:rsidRPr="0057477E">
        <w:rPr>
          <w:color w:val="000000"/>
          <w:u w:color="000000"/>
        </w:rPr>
        <w:t>zawartych</w:t>
      </w:r>
      <w:r>
        <w:rPr>
          <w:color w:val="000000"/>
          <w:u w:color="000000"/>
        </w:rPr>
        <w:t xml:space="preserve"> </w:t>
      </w:r>
      <w:r w:rsidRPr="0057477E">
        <w:rPr>
          <w:color w:val="000000"/>
          <w:u w:color="000000"/>
        </w:rPr>
        <w:t>ze świadczeniodawcami po zakończeniu postępowań, o których mowa w § 2.</w:t>
      </w:r>
    </w:p>
    <w:p w:rsidR="0057477E" w:rsidRDefault="0057477E">
      <w:pPr>
        <w:keepLines/>
        <w:spacing w:before="120" w:after="120"/>
        <w:ind w:firstLine="340"/>
        <w:rPr>
          <w:color w:val="000000"/>
          <w:u w:color="000000"/>
        </w:rPr>
      </w:pPr>
      <w:r w:rsidRPr="0057477E">
        <w:rPr>
          <w:b/>
          <w:color w:val="000000"/>
          <w:u w:color="000000"/>
        </w:rPr>
        <w:t xml:space="preserve">§ </w:t>
      </w:r>
      <w:r>
        <w:rPr>
          <w:b/>
          <w:color w:val="000000"/>
          <w:u w:color="000000"/>
        </w:rPr>
        <w:t>4</w:t>
      </w:r>
      <w:r w:rsidRPr="0057477E">
        <w:rPr>
          <w:color w:val="000000"/>
          <w:u w:color="000000"/>
        </w:rPr>
        <w:t xml:space="preserve">. Przepisy zarządzenia stosuje się do rozliczania </w:t>
      </w:r>
      <w:r w:rsidR="007B40AF">
        <w:rPr>
          <w:color w:val="000000"/>
          <w:u w:color="000000"/>
        </w:rPr>
        <w:t>świadczeń udzielanych od 1 października</w:t>
      </w:r>
      <w:r w:rsidRPr="0057477E">
        <w:rPr>
          <w:color w:val="000000"/>
          <w:u w:color="000000"/>
        </w:rPr>
        <w:t xml:space="preserve"> 2023 r.</w:t>
      </w:r>
    </w:p>
    <w:p w:rsidR="00A77B3E" w:rsidRDefault="00D62606">
      <w:pPr>
        <w:keepLines/>
        <w:spacing w:before="120" w:after="120"/>
        <w:ind w:firstLine="340"/>
        <w:rPr>
          <w:color w:val="000000"/>
          <w:u w:color="000000"/>
        </w:rPr>
      </w:pPr>
      <w:r>
        <w:rPr>
          <w:b/>
        </w:rPr>
        <w:t>§ </w:t>
      </w:r>
      <w:r w:rsidR="0057477E">
        <w:rPr>
          <w:b/>
        </w:rPr>
        <w:t>5</w:t>
      </w:r>
      <w:r>
        <w:rPr>
          <w:b/>
        </w:rPr>
        <w:t>. </w:t>
      </w:r>
      <w:r>
        <w:rPr>
          <w:color w:val="000000"/>
          <w:u w:color="000000"/>
        </w:rPr>
        <w:t>Zarządzenie wchodzi w życie z dniem następującym po dniu podpisania.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1"/>
        <w:gridCol w:w="5041"/>
      </w:tblGrid>
      <w:tr w:rsidR="00C422D4">
        <w:tc>
          <w:tcPr>
            <w:tcW w:w="5040" w:type="dxa"/>
            <w:tcBorders>
              <w:top w:val="nil"/>
              <w:left w:val="nil"/>
              <w:bottom w:val="nil"/>
              <w:right w:val="nil"/>
            </w:tcBorders>
            <w:tcMar>
              <w:top w:w="100" w:type="dxa"/>
            </w:tcMar>
          </w:tcPr>
          <w:p w:rsidR="00A77B3E" w:rsidRDefault="00A77B3E">
            <w:pPr>
              <w:rPr>
                <w:color w:val="000000"/>
                <w:u w:color="000000"/>
              </w:rPr>
            </w:pPr>
          </w:p>
        </w:tc>
        <w:tc>
          <w:tcPr>
            <w:tcW w:w="5040" w:type="dxa"/>
            <w:tcBorders>
              <w:top w:val="nil"/>
              <w:left w:val="nil"/>
              <w:bottom w:val="nil"/>
              <w:right w:val="nil"/>
            </w:tcBorders>
            <w:tcMar>
              <w:top w:w="100" w:type="dxa"/>
            </w:tcMar>
          </w:tcPr>
          <w:p w:rsidR="00A77B3E" w:rsidRDefault="00A77B3E">
            <w:pPr>
              <w:jc w:val="center"/>
              <w:rPr>
                <w:color w:val="000000"/>
                <w:u w:color="000000"/>
              </w:rPr>
            </w:pPr>
          </w:p>
          <w:p w:rsidR="00C422D4" w:rsidRDefault="00D62606">
            <w:pPr>
              <w:jc w:val="center"/>
            </w:pPr>
            <w:r>
              <w:rPr>
                <w:b/>
              </w:rPr>
              <w:t xml:space="preserve">PREZES </w:t>
            </w:r>
          </w:p>
          <w:p w:rsidR="00C422D4" w:rsidRDefault="00D62606">
            <w:pPr>
              <w:jc w:val="center"/>
            </w:pPr>
            <w:r>
              <w:rPr>
                <w:b/>
              </w:rPr>
              <w:t>NARODOWEGO FUNDUSZU ZDROWIA</w:t>
            </w:r>
          </w:p>
          <w:p w:rsidR="00C422D4" w:rsidRDefault="00C422D4"/>
          <w:p w:rsidR="00C422D4" w:rsidRPr="00F34181" w:rsidRDefault="00C422D4">
            <w:pPr>
              <w:jc w:val="center"/>
            </w:pPr>
          </w:p>
        </w:tc>
      </w:tr>
    </w:tbl>
    <w:p w:rsidR="00A77B3E" w:rsidRDefault="00A77B3E">
      <w:pPr>
        <w:rPr>
          <w:color w:val="000000"/>
          <w:u w:color="000000"/>
        </w:rPr>
        <w:sectPr w:rsidR="00A77B3E">
          <w:footerReference w:type="default" r:id="rId8"/>
          <w:endnotePr>
            <w:numFmt w:val="decimal"/>
          </w:endnotePr>
          <w:pgSz w:w="11906" w:h="16838"/>
          <w:pgMar w:top="1417" w:right="1020" w:bottom="992" w:left="1020" w:header="708" w:footer="708" w:gutter="0"/>
          <w:cols w:space="708"/>
          <w:docGrid w:linePitch="360"/>
        </w:sectPr>
      </w:pPr>
    </w:p>
    <w:p w:rsidR="00C422D4" w:rsidRDefault="00C422D4">
      <w:pPr>
        <w:rPr>
          <w:szCs w:val="20"/>
        </w:rPr>
      </w:pPr>
    </w:p>
    <w:p w:rsidR="00C422D4" w:rsidRDefault="00D62606">
      <w:pPr>
        <w:jc w:val="center"/>
        <w:rPr>
          <w:szCs w:val="20"/>
        </w:rPr>
      </w:pPr>
      <w:r>
        <w:rPr>
          <w:b/>
          <w:szCs w:val="20"/>
        </w:rPr>
        <w:t>Uzasadnienie</w:t>
      </w:r>
    </w:p>
    <w:p w:rsidR="00C422D4" w:rsidRDefault="00D62606">
      <w:pPr>
        <w:spacing w:before="120" w:after="120"/>
        <w:ind w:firstLine="227"/>
        <w:rPr>
          <w:szCs w:val="20"/>
        </w:rPr>
      </w:pPr>
      <w:r>
        <w:rPr>
          <w:szCs w:val="20"/>
        </w:rPr>
        <w:t>Zarządzenie stanowi wykonanie upoważnienia ustawowego zawartego w art. 146 ust. 1 ustawy z dnia 27 sierpnia 2004 r. o świadczeniach opieki zdrowotnej finansowanych ze środków publiczny</w:t>
      </w:r>
      <w:r w:rsidR="003822FB">
        <w:rPr>
          <w:szCs w:val="20"/>
        </w:rPr>
        <w:t>ch (Dz. U. z 2022 r. poz. 2561, z późn. zm.</w:t>
      </w:r>
      <w:r>
        <w:rPr>
          <w:szCs w:val="20"/>
        </w:rPr>
        <w:t>).</w:t>
      </w:r>
    </w:p>
    <w:p w:rsidR="00AC555E" w:rsidRPr="0084113D" w:rsidRDefault="00D62606" w:rsidP="0084113D">
      <w:pPr>
        <w:spacing w:before="120" w:after="120"/>
        <w:ind w:firstLine="227"/>
        <w:rPr>
          <w:szCs w:val="20"/>
        </w:rPr>
      </w:pPr>
      <w:r>
        <w:rPr>
          <w:szCs w:val="20"/>
        </w:rPr>
        <w:t>Niniejszym zarządzeniem zmieniającym zarządzenie Nr 1/2022/DSOZ Prezesa Narodowego Funduszu Zdrowia z dnia 3 stycznia 2022 r. w sprawie określenia warunków zawierania i realizacji umów w rodzaju leczenie szpitalne oraz leczenie szpitalne – świadczenia wysokospecjalistyczne (z późn. zm.) wprowadza się następujące zmiany:</w:t>
      </w:r>
    </w:p>
    <w:p w:rsidR="001E0695" w:rsidRPr="004A70E3" w:rsidRDefault="001E0695" w:rsidP="004A70E3">
      <w:pPr>
        <w:spacing w:before="120" w:after="120"/>
        <w:ind w:firstLine="227"/>
        <w:rPr>
          <w:szCs w:val="20"/>
        </w:rPr>
      </w:pPr>
      <w:r w:rsidRPr="004A70E3">
        <w:rPr>
          <w:szCs w:val="20"/>
        </w:rPr>
        <w:t>W</w:t>
      </w:r>
      <w:r w:rsidR="001D3E0F" w:rsidRPr="004A70E3">
        <w:rPr>
          <w:szCs w:val="20"/>
        </w:rPr>
        <w:t xml:space="preserve"> wyniku prac Zespołu do spraw opracowania propozycji zmiany finansowania świadczeń pediatrycznych powołanego Zarządzeniem Ministra Zdrowia z dnia 31 marca 2022 r. w </w:t>
      </w:r>
      <w:r w:rsidRPr="004A70E3">
        <w:rPr>
          <w:szCs w:val="20"/>
        </w:rPr>
        <w:t xml:space="preserve">niniejszym zarządzeniu </w:t>
      </w:r>
      <w:r w:rsidR="00A147DD" w:rsidRPr="004A70E3">
        <w:rPr>
          <w:szCs w:val="20"/>
        </w:rPr>
        <w:t>w</w:t>
      </w:r>
      <w:r w:rsidRPr="004A70E3">
        <w:rPr>
          <w:szCs w:val="20"/>
        </w:rPr>
        <w:t>prowadzono mechanizm cząstkowego rozliczania hospitalizacji trwających powyżej 30 dni</w:t>
      </w:r>
      <w:r w:rsidR="001D3E0F" w:rsidRPr="004A70E3">
        <w:rPr>
          <w:szCs w:val="20"/>
        </w:rPr>
        <w:t xml:space="preserve"> dedykowany zakresom dziecięcym</w:t>
      </w:r>
      <w:r w:rsidRPr="004A70E3">
        <w:rPr>
          <w:szCs w:val="20"/>
        </w:rPr>
        <w:t xml:space="preserve">. </w:t>
      </w:r>
      <w:r w:rsidR="003D123C" w:rsidRPr="004222AC">
        <w:rPr>
          <w:szCs w:val="20"/>
        </w:rPr>
        <w:t>Wprowadzony</w:t>
      </w:r>
      <w:r w:rsidRPr="004222AC">
        <w:rPr>
          <w:szCs w:val="20"/>
        </w:rPr>
        <w:t xml:space="preserve"> produkt </w:t>
      </w:r>
      <w:r w:rsidR="004A70E3" w:rsidRPr="004222AC">
        <w:rPr>
          <w:i/>
          <w:szCs w:val="20"/>
        </w:rPr>
        <w:t>5.</w:t>
      </w:r>
      <w:r w:rsidR="003822FB" w:rsidRPr="004222AC">
        <w:rPr>
          <w:i/>
          <w:szCs w:val="20"/>
        </w:rPr>
        <w:t>53</w:t>
      </w:r>
      <w:r w:rsidR="004A70E3" w:rsidRPr="004222AC">
        <w:rPr>
          <w:i/>
          <w:szCs w:val="20"/>
        </w:rPr>
        <w:t>.01.0000000 Hospitalizacja dziecięca &gt; 30 dni po okresie sprawozdawczym</w:t>
      </w:r>
      <w:r w:rsidR="004A70E3" w:rsidRPr="004A70E3">
        <w:rPr>
          <w:szCs w:val="20"/>
        </w:rPr>
        <w:t xml:space="preserve"> umożliwi rozliczenie na podstawie ryczałtu miesię</w:t>
      </w:r>
      <w:r w:rsidR="002D2A68">
        <w:rPr>
          <w:szCs w:val="20"/>
        </w:rPr>
        <w:t>cznego o wartości 8010 pkt (267</w:t>
      </w:r>
      <w:r w:rsidR="004A70E3" w:rsidRPr="004A70E3">
        <w:rPr>
          <w:szCs w:val="20"/>
        </w:rPr>
        <w:t xml:space="preserve"> pkt x 30 dni), k</w:t>
      </w:r>
      <w:r w:rsidRPr="004A70E3">
        <w:rPr>
          <w:szCs w:val="20"/>
        </w:rPr>
        <w:t>tóry świadczeniodawca będzie mógł rozliczyć w ramach otwartego kontaktu tj. niezakończonej hospitalizacji dla pobytów trwających powyżej 30 dni. Świadczeniodawca będzie miał możliwość cyklicznego rozliczania ww. produktu do momentu zakończenia hospitalizacji. Po zakończonej hospitalizacji zostanie umożliwione rozliczenie produktu 5.52.01.0001363 Rozliczenie za zgod</w:t>
      </w:r>
      <w:r w:rsidR="003822FB">
        <w:rPr>
          <w:szCs w:val="20"/>
        </w:rPr>
        <w:t>ą płatnika ale wartość wskazana</w:t>
      </w:r>
      <w:r w:rsidR="003822FB">
        <w:rPr>
          <w:szCs w:val="20"/>
        </w:rPr>
        <w:br/>
      </w:r>
      <w:r w:rsidRPr="004A70E3">
        <w:rPr>
          <w:szCs w:val="20"/>
        </w:rPr>
        <w:t>w zgodzie płatnika</w:t>
      </w:r>
      <w:r w:rsidR="004A70E3" w:rsidRPr="004A70E3">
        <w:rPr>
          <w:szCs w:val="20"/>
        </w:rPr>
        <w:t xml:space="preserve"> będzie pomniejszona o ryczałt pobrany</w:t>
      </w:r>
      <w:r w:rsidRPr="004A70E3">
        <w:rPr>
          <w:szCs w:val="20"/>
        </w:rPr>
        <w:t xml:space="preserve"> w trakcie trwania hospitalizacji.</w:t>
      </w:r>
    </w:p>
    <w:p w:rsidR="00B55D6F" w:rsidRPr="004222AC" w:rsidRDefault="001E0695" w:rsidP="004A70E3">
      <w:pPr>
        <w:spacing w:before="120" w:after="120"/>
        <w:ind w:firstLine="227"/>
        <w:rPr>
          <w:szCs w:val="20"/>
        </w:rPr>
      </w:pPr>
      <w:r w:rsidRPr="004222AC">
        <w:rPr>
          <w:szCs w:val="20"/>
        </w:rPr>
        <w:t xml:space="preserve">Proponowany nowy produkt </w:t>
      </w:r>
      <w:r w:rsidR="001D3E0F" w:rsidRPr="004222AC">
        <w:rPr>
          <w:szCs w:val="20"/>
        </w:rPr>
        <w:t>do sumowania</w:t>
      </w:r>
      <w:r w:rsidRPr="004222AC">
        <w:rPr>
          <w:szCs w:val="20"/>
        </w:rPr>
        <w:t xml:space="preserve"> w ramach katalogu 1</w:t>
      </w:r>
      <w:r w:rsidR="001D3E0F" w:rsidRPr="004222AC">
        <w:rPr>
          <w:szCs w:val="20"/>
        </w:rPr>
        <w:t>c</w:t>
      </w:r>
      <w:r w:rsidRPr="004222AC">
        <w:rPr>
          <w:szCs w:val="20"/>
        </w:rPr>
        <w:t xml:space="preserve"> będzie świadczeniem w ramach, którego świad</w:t>
      </w:r>
      <w:r w:rsidR="004A70E3" w:rsidRPr="004222AC">
        <w:rPr>
          <w:szCs w:val="20"/>
        </w:rPr>
        <w:t>czeniodawca otrzyma ryczałtowo</w:t>
      </w:r>
      <w:r w:rsidR="00A147DD" w:rsidRPr="004222AC">
        <w:rPr>
          <w:szCs w:val="20"/>
        </w:rPr>
        <w:t xml:space="preserve"> </w:t>
      </w:r>
      <w:r w:rsidRPr="004222AC">
        <w:rPr>
          <w:szCs w:val="20"/>
        </w:rPr>
        <w:t>uśrednioną równowartość „podstawowych kosztów pobytu”. Wstępnie zaproponowana została koncepcja tzw. „osobomiesiąca” tj. zaliczkowania kolejnych pełnych 30 dni hospitalizacji bez względu na jej charakter (zabiegowa, zachowawcza).</w:t>
      </w:r>
    </w:p>
    <w:p w:rsidR="00C422D4" w:rsidRDefault="0084113D" w:rsidP="00DE32EB">
      <w:pPr>
        <w:spacing w:before="120" w:after="120"/>
        <w:ind w:firstLine="227"/>
        <w:rPr>
          <w:szCs w:val="20"/>
        </w:rPr>
      </w:pPr>
      <w:r w:rsidRPr="004222AC">
        <w:rPr>
          <w:szCs w:val="20"/>
        </w:rPr>
        <w:t xml:space="preserve">Skutek finansowy wynikający z </w:t>
      </w:r>
      <w:r w:rsidR="007B40AF" w:rsidRPr="004222AC">
        <w:rPr>
          <w:szCs w:val="20"/>
        </w:rPr>
        <w:t>wprowadzonej</w:t>
      </w:r>
      <w:r w:rsidR="00D62606" w:rsidRPr="004222AC">
        <w:rPr>
          <w:szCs w:val="20"/>
        </w:rPr>
        <w:t xml:space="preserve"> niniejszym zarządzeniem zmian</w:t>
      </w:r>
      <w:r w:rsidR="007B40AF" w:rsidRPr="004222AC">
        <w:rPr>
          <w:szCs w:val="20"/>
        </w:rPr>
        <w:t>y</w:t>
      </w:r>
      <w:r w:rsidR="00D62606" w:rsidRPr="004222AC">
        <w:rPr>
          <w:szCs w:val="20"/>
        </w:rPr>
        <w:t xml:space="preserve"> na dzień publikacji zarządzenia skutek finansowy </w:t>
      </w:r>
      <w:r w:rsidR="007B40AF" w:rsidRPr="004222AC">
        <w:rPr>
          <w:szCs w:val="20"/>
        </w:rPr>
        <w:t>nie jest możliwy do oszacowania (nie generuje dodatkowych skutków).</w:t>
      </w:r>
    </w:p>
    <w:p w:rsidR="00C422D4" w:rsidRDefault="00D62606">
      <w:pPr>
        <w:spacing w:before="120" w:after="120"/>
        <w:ind w:firstLine="227"/>
        <w:rPr>
          <w:szCs w:val="20"/>
        </w:rPr>
      </w:pPr>
      <w:r>
        <w:rPr>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2022 r. poz. 787 z późn. zm.), zostanie poddany konsultacjom zewnętrznym na okre</w:t>
      </w:r>
      <w:r w:rsidR="007B40AF">
        <w:rPr>
          <w:szCs w:val="20"/>
        </w:rPr>
        <w:t>s 14</w:t>
      </w:r>
      <w:r>
        <w:rPr>
          <w:szCs w:val="20"/>
        </w:rPr>
        <w:t xml:space="preserve"> dni. </w:t>
      </w:r>
      <w:r w:rsidR="007B40AF">
        <w:rPr>
          <w:szCs w:val="20"/>
        </w:rPr>
        <w:t xml:space="preserve">W </w:t>
      </w:r>
      <w:r>
        <w:rPr>
          <w:szCs w:val="20"/>
        </w:rPr>
        <w:t>ramach konsultacji projekt zostanie przedstawiony do zaopiniowania właściwym w sprawie podmiotom: konsultantom krajowym we właściwej dziedzinie medycyny, samorządom zawodowym (Naczelna Rada Lekarska, Naczelna Rada Pielęgniarek i Położnych, Krajowa Izba Fizjoterapeutów, Naczelna Izba Aptekarska) oraz reprezentatywnym organizacjom świadczeniodawców, w rozumieniu art. 31sb ust. 1 ustawy o świadczeniach.</w:t>
      </w:r>
    </w:p>
    <w:p w:rsidR="00C422D4" w:rsidRDefault="00D62606">
      <w:pPr>
        <w:spacing w:before="120" w:after="120"/>
        <w:ind w:firstLine="227"/>
        <w:rPr>
          <w:szCs w:val="20"/>
        </w:rPr>
      </w:pPr>
      <w:r>
        <w:rPr>
          <w:szCs w:val="20"/>
        </w:rPr>
        <w:t>Powyższe działania zostały podjęte w ramach realizacji celu nr 2 Strategii Narodowego Funduszu Zdrowia na lata 2019-2023 – Poprawa jakości i dostępności świadczeń opieki zdrowotnej.</w:t>
      </w:r>
    </w:p>
    <w:p w:rsidR="00C422D4" w:rsidRDefault="00D62606">
      <w:pPr>
        <w:spacing w:before="120" w:after="120"/>
        <w:ind w:firstLine="227"/>
        <w:rPr>
          <w:szCs w:val="20"/>
        </w:rPr>
      </w:pPr>
      <w:r>
        <w:rPr>
          <w:szCs w:val="20"/>
        </w:rPr>
        <w:t>Przepisy zarządzenia stosuje się do rozliczania świadczeń udzielanych od 1 </w:t>
      </w:r>
      <w:r w:rsidR="007B40AF">
        <w:rPr>
          <w:szCs w:val="20"/>
        </w:rPr>
        <w:t>października</w:t>
      </w:r>
      <w:r>
        <w:rPr>
          <w:szCs w:val="20"/>
        </w:rPr>
        <w:t xml:space="preserve"> 2023 r.</w:t>
      </w:r>
    </w:p>
    <w:p w:rsidR="00C422D4" w:rsidRDefault="00D62606">
      <w:pPr>
        <w:spacing w:before="120" w:after="120"/>
        <w:ind w:firstLine="227"/>
        <w:rPr>
          <w:szCs w:val="20"/>
        </w:rPr>
      </w:pPr>
      <w:r>
        <w:rPr>
          <w:szCs w:val="20"/>
        </w:rPr>
        <w:t>Zarządzenie wchodzi w życie z dniem następującym po dniu podpisania.</w:t>
      </w:r>
    </w:p>
    <w:sectPr w:rsidR="00C422D4">
      <w:footerReference w:type="default" r:id="rId9"/>
      <w:endnotePr>
        <w:numFmt w:val="decimal"/>
      </w:endnotePr>
      <w:pgSz w:w="11906" w:h="16838"/>
      <w:pgMar w:top="1417" w:right="1020" w:bottom="992"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44" w:rsidRDefault="00C15D44">
      <w:r>
        <w:separator/>
      </w:r>
    </w:p>
  </w:endnote>
  <w:endnote w:type="continuationSeparator" w:id="0">
    <w:p w:rsidR="00C15D44" w:rsidRDefault="00C1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C422D4">
      <w:tc>
        <w:tcPr>
          <w:tcW w:w="6577" w:type="dxa"/>
          <w:tcBorders>
            <w:top w:val="single" w:sz="2" w:space="0" w:color="auto"/>
            <w:left w:val="nil"/>
            <w:bottom w:val="nil"/>
            <w:right w:val="nil"/>
          </w:tcBorders>
          <w:tcMar>
            <w:top w:w="100" w:type="dxa"/>
          </w:tcMar>
        </w:tcPr>
        <w:p w:rsidR="00C422D4" w:rsidRDefault="00D62606">
          <w:pPr>
            <w:jc w:val="left"/>
            <w:rPr>
              <w:sz w:val="18"/>
            </w:rPr>
          </w:pPr>
          <w:r w:rsidRPr="007B40AF">
            <w:rPr>
              <w:sz w:val="18"/>
              <w:lang w:val="de-DE"/>
            </w:rPr>
            <w:t>Id: 3FC3E584-08FC-446E-850A-01E0AD06E970. </w:t>
          </w:r>
          <w:r>
            <w:rPr>
              <w:sz w:val="18"/>
            </w:rPr>
            <w:t>Projekt</w:t>
          </w:r>
        </w:p>
      </w:tc>
      <w:tc>
        <w:tcPr>
          <w:tcW w:w="3289" w:type="dxa"/>
          <w:tcBorders>
            <w:top w:val="single" w:sz="2" w:space="0" w:color="auto"/>
            <w:left w:val="nil"/>
            <w:bottom w:val="nil"/>
            <w:right w:val="nil"/>
          </w:tcBorders>
          <w:tcMar>
            <w:top w:w="100" w:type="dxa"/>
          </w:tcMar>
        </w:tcPr>
        <w:p w:rsidR="00C422D4" w:rsidRDefault="00D62606">
          <w:pPr>
            <w:jc w:val="right"/>
            <w:rPr>
              <w:sz w:val="18"/>
            </w:rPr>
          </w:pPr>
          <w:r>
            <w:rPr>
              <w:sz w:val="18"/>
            </w:rPr>
            <w:t xml:space="preserve">Strona </w:t>
          </w:r>
          <w:r>
            <w:rPr>
              <w:sz w:val="18"/>
            </w:rPr>
            <w:fldChar w:fldCharType="begin"/>
          </w:r>
          <w:r>
            <w:rPr>
              <w:sz w:val="18"/>
            </w:rPr>
            <w:instrText>PAGE</w:instrText>
          </w:r>
          <w:r>
            <w:rPr>
              <w:sz w:val="18"/>
            </w:rPr>
            <w:fldChar w:fldCharType="separate"/>
          </w:r>
          <w:r w:rsidR="00C15D44">
            <w:rPr>
              <w:noProof/>
              <w:sz w:val="18"/>
            </w:rPr>
            <w:t>1</w:t>
          </w:r>
          <w:r>
            <w:rPr>
              <w:sz w:val="18"/>
            </w:rPr>
            <w:fldChar w:fldCharType="end"/>
          </w:r>
        </w:p>
      </w:tc>
    </w:tr>
  </w:tbl>
  <w:p w:rsidR="00C422D4" w:rsidRDefault="00C422D4">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C422D4">
      <w:tc>
        <w:tcPr>
          <w:tcW w:w="6577" w:type="dxa"/>
          <w:tcBorders>
            <w:top w:val="single" w:sz="2" w:space="0" w:color="auto"/>
            <w:left w:val="nil"/>
            <w:bottom w:val="nil"/>
            <w:right w:val="nil"/>
          </w:tcBorders>
          <w:tcMar>
            <w:top w:w="100" w:type="dxa"/>
          </w:tcMar>
        </w:tcPr>
        <w:p w:rsidR="00C422D4" w:rsidRDefault="00D62606">
          <w:pPr>
            <w:jc w:val="left"/>
            <w:rPr>
              <w:sz w:val="18"/>
            </w:rPr>
          </w:pPr>
          <w:r w:rsidRPr="007B40AF">
            <w:rPr>
              <w:sz w:val="18"/>
              <w:lang w:val="de-DE"/>
            </w:rPr>
            <w:t>Id: 3FC3E584-08FC-446E-850A-01E0AD06E970. </w:t>
          </w:r>
          <w:r>
            <w:rPr>
              <w:sz w:val="18"/>
            </w:rPr>
            <w:t>Projekt</w:t>
          </w:r>
        </w:p>
      </w:tc>
      <w:tc>
        <w:tcPr>
          <w:tcW w:w="3289" w:type="dxa"/>
          <w:tcBorders>
            <w:top w:val="single" w:sz="2" w:space="0" w:color="auto"/>
            <w:left w:val="nil"/>
            <w:bottom w:val="nil"/>
            <w:right w:val="nil"/>
          </w:tcBorders>
          <w:tcMar>
            <w:top w:w="100" w:type="dxa"/>
          </w:tcMar>
        </w:tcPr>
        <w:p w:rsidR="00C422D4" w:rsidRDefault="00D62606">
          <w:pPr>
            <w:jc w:val="right"/>
            <w:rPr>
              <w:sz w:val="18"/>
            </w:rPr>
          </w:pPr>
          <w:r>
            <w:rPr>
              <w:sz w:val="18"/>
            </w:rPr>
            <w:t xml:space="preserve">Strona </w:t>
          </w:r>
          <w:r>
            <w:rPr>
              <w:sz w:val="18"/>
            </w:rPr>
            <w:fldChar w:fldCharType="begin"/>
          </w:r>
          <w:r>
            <w:rPr>
              <w:sz w:val="18"/>
            </w:rPr>
            <w:instrText>PAGE</w:instrText>
          </w:r>
          <w:r>
            <w:rPr>
              <w:sz w:val="18"/>
            </w:rPr>
            <w:fldChar w:fldCharType="separate"/>
          </w:r>
          <w:r w:rsidR="00E30EB6">
            <w:rPr>
              <w:noProof/>
              <w:sz w:val="18"/>
            </w:rPr>
            <w:t>3</w:t>
          </w:r>
          <w:r>
            <w:rPr>
              <w:sz w:val="18"/>
            </w:rPr>
            <w:fldChar w:fldCharType="end"/>
          </w:r>
        </w:p>
      </w:tc>
    </w:tr>
  </w:tbl>
  <w:p w:rsidR="00C422D4" w:rsidRDefault="00C422D4">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44" w:rsidRDefault="00C15D44">
      <w:r>
        <w:separator/>
      </w:r>
    </w:p>
  </w:footnote>
  <w:footnote w:type="continuationSeparator" w:id="0">
    <w:p w:rsidR="00C15D44" w:rsidRDefault="00C15D44">
      <w:r>
        <w:continuationSeparator/>
      </w:r>
    </w:p>
  </w:footnote>
  <w:footnote w:id="1">
    <w:p w:rsidR="00C422D4" w:rsidRDefault="00D62606">
      <w:pPr>
        <w:pStyle w:val="Tekstprzypisudolnego"/>
        <w:keepLines/>
        <w:ind w:left="170" w:hanging="170"/>
      </w:pPr>
      <w:r>
        <w:rPr>
          <w:rStyle w:val="Odwoanieprzypisudolnego"/>
        </w:rPr>
        <w:t>1)  </w:t>
      </w:r>
      <w:r>
        <w:t>Zmienione zarządzeniem Nr 36/2022/DSOZ Prezesa Narodowego Funduszu  Zdrowia z dnia 29 marca 2022 r., zarządzeniem Nr 41/2022/DSOZ Prezesa Narodowego Funduszu Zdrowia z dnia 31 marca 2022 r., zarządzeniem Nr 81/2022/DSOZ Prezesa Narodowego Funduszu Zdrowia z dnia 30 czerwca 2022 r., zarządzeniem Nr 87/2022/DSOZ Prezesa Narodowego Funduszu Zdrowia z dnia 15 lipca 2022 r., zarządzeniem Nr 127/2022/DSOZ Prezesa Narodowego Funduszu Zdrowia z dnia 30 września 2022 r., zarządzeniem Nr 10/2023/DSOZ Prezesa Narodowego Funduszu Zdrowia z dnia 17 stycznia 2023 r.</w:t>
      </w:r>
      <w:r w:rsidR="00045912" w:rsidRPr="00045912">
        <w:t xml:space="preserve"> zarządzeniem nr 21/2023/DSOZ Prezesa Narodowego Funduszu Zdrowia z dnia 31 stycznia 2023 r., zarządzeniem nr 58/2023/DSOZ Prezesa Narodowego Funduszu </w:t>
      </w:r>
      <w:r w:rsidR="00045912">
        <w:t xml:space="preserve">Zdrowia z dnia 31 marca 2023 r., </w:t>
      </w:r>
      <w:r w:rsidR="00045912" w:rsidRPr="00045912">
        <w:t>zarządzeniem nr 72/2023/DSOZ Prezesa Narodowego Funduszu Zdrowia z dnia 27 kwietnia 2023 r.</w:t>
      </w:r>
      <w:r w:rsidR="00115693">
        <w:t xml:space="preserve">, </w:t>
      </w:r>
      <w:r>
        <w:t xml:space="preserve">zarządzeniem nr </w:t>
      </w:r>
      <w:r w:rsidR="0073792F">
        <w:t>90</w:t>
      </w:r>
      <w:r>
        <w:t xml:space="preserve">/2023/DSOZ Prezesa Narodowego Funduszu Zdrowia z dnia </w:t>
      </w:r>
      <w:r w:rsidR="0073792F">
        <w:t>15</w:t>
      </w:r>
      <w:r>
        <w:t> </w:t>
      </w:r>
      <w:r w:rsidR="00045912">
        <w:t>czerwca</w:t>
      </w:r>
      <w:r>
        <w:t xml:space="preserve"> 2023 r.</w:t>
      </w:r>
      <w:r w:rsidR="00115693">
        <w:t xml:space="preserve"> oraz zarządzeniem nr 100/2023/DSOZ z dnia</w:t>
      </w:r>
      <w:r w:rsidR="00115693">
        <w:br/>
        <w:t>30 czerwca 2023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93E9C"/>
    <w:multiLevelType w:val="hybridMultilevel"/>
    <w:tmpl w:val="C12C5428"/>
    <w:lvl w:ilvl="0" w:tplc="C012F97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nsid w:val="5CB97110"/>
    <w:multiLevelType w:val="hybridMultilevel"/>
    <w:tmpl w:val="FDD2EAFC"/>
    <w:lvl w:ilvl="0" w:tplc="B7C80B26">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
    <w:nsid w:val="6D1B6C0A"/>
    <w:multiLevelType w:val="hybridMultilevel"/>
    <w:tmpl w:val="67663894"/>
    <w:lvl w:ilvl="0" w:tplc="E47E3D20">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07A"/>
    <w:rsid w:val="00045912"/>
    <w:rsid w:val="0007294A"/>
    <w:rsid w:val="000F644E"/>
    <w:rsid w:val="00102469"/>
    <w:rsid w:val="00115693"/>
    <w:rsid w:val="001C5C3B"/>
    <w:rsid w:val="001D3C04"/>
    <w:rsid w:val="001D3E0F"/>
    <w:rsid w:val="001E0695"/>
    <w:rsid w:val="00211DD1"/>
    <w:rsid w:val="002B3B3C"/>
    <w:rsid w:val="002D2A68"/>
    <w:rsid w:val="002F2271"/>
    <w:rsid w:val="003221C3"/>
    <w:rsid w:val="00350483"/>
    <w:rsid w:val="003822FB"/>
    <w:rsid w:val="003D123C"/>
    <w:rsid w:val="003E1BAD"/>
    <w:rsid w:val="004222AC"/>
    <w:rsid w:val="00443420"/>
    <w:rsid w:val="0047423A"/>
    <w:rsid w:val="00483BF1"/>
    <w:rsid w:val="004A70E3"/>
    <w:rsid w:val="004F7C99"/>
    <w:rsid w:val="00500611"/>
    <w:rsid w:val="00527C0F"/>
    <w:rsid w:val="00563BE9"/>
    <w:rsid w:val="0057477E"/>
    <w:rsid w:val="005939AC"/>
    <w:rsid w:val="005E6ACC"/>
    <w:rsid w:val="00695C2D"/>
    <w:rsid w:val="006D22F5"/>
    <w:rsid w:val="006E0D28"/>
    <w:rsid w:val="0073792F"/>
    <w:rsid w:val="007823C1"/>
    <w:rsid w:val="007B40AF"/>
    <w:rsid w:val="00825C87"/>
    <w:rsid w:val="0084113D"/>
    <w:rsid w:val="009B6112"/>
    <w:rsid w:val="00A147DD"/>
    <w:rsid w:val="00A77B3E"/>
    <w:rsid w:val="00AC555E"/>
    <w:rsid w:val="00B55D6F"/>
    <w:rsid w:val="00BA09A4"/>
    <w:rsid w:val="00BB576F"/>
    <w:rsid w:val="00BC605B"/>
    <w:rsid w:val="00C15D44"/>
    <w:rsid w:val="00C422D4"/>
    <w:rsid w:val="00CA2A55"/>
    <w:rsid w:val="00D0104F"/>
    <w:rsid w:val="00D170D3"/>
    <w:rsid w:val="00D62606"/>
    <w:rsid w:val="00D73C20"/>
    <w:rsid w:val="00D7610D"/>
    <w:rsid w:val="00DE32EB"/>
    <w:rsid w:val="00E30EB6"/>
    <w:rsid w:val="00EB790B"/>
    <w:rsid w:val="00F070AE"/>
    <w:rsid w:val="00F14981"/>
    <w:rsid w:val="00F2448D"/>
    <w:rsid w:val="00F34181"/>
    <w:rsid w:val="00FA348C"/>
    <w:rsid w:val="00FA4175"/>
    <w:rsid w:val="00FE6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 w:type="paragraph" w:styleId="Akapitzlist">
    <w:name w:val="List Paragraph"/>
    <w:basedOn w:val="Normalny"/>
    <w:uiPriority w:val="34"/>
    <w:qFormat/>
    <w:rsid w:val="00AC555E"/>
    <w:pPr>
      <w:ind w:left="720"/>
      <w:contextualSpacing/>
    </w:pPr>
  </w:style>
  <w:style w:type="paragraph" w:styleId="Tekstdymka">
    <w:name w:val="Balloon Text"/>
    <w:basedOn w:val="Normalny"/>
    <w:link w:val="TekstdymkaZnak"/>
    <w:semiHidden/>
    <w:unhideWhenUsed/>
    <w:rsid w:val="003E1BAD"/>
    <w:rPr>
      <w:rFonts w:ascii="Segoe UI" w:hAnsi="Segoe UI" w:cs="Segoe UI"/>
      <w:sz w:val="18"/>
      <w:szCs w:val="18"/>
    </w:rPr>
  </w:style>
  <w:style w:type="character" w:customStyle="1" w:styleId="TekstdymkaZnak">
    <w:name w:val="Tekst dymka Znak"/>
    <w:basedOn w:val="Domylnaczcionkaakapitu"/>
    <w:link w:val="Tekstdymka"/>
    <w:semiHidden/>
    <w:rsid w:val="003E1B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 w:type="paragraph" w:styleId="Akapitzlist">
    <w:name w:val="List Paragraph"/>
    <w:basedOn w:val="Normalny"/>
    <w:uiPriority w:val="34"/>
    <w:qFormat/>
    <w:rsid w:val="00AC555E"/>
    <w:pPr>
      <w:ind w:left="720"/>
      <w:contextualSpacing/>
    </w:pPr>
  </w:style>
  <w:style w:type="paragraph" w:styleId="Tekstdymka">
    <w:name w:val="Balloon Text"/>
    <w:basedOn w:val="Normalny"/>
    <w:link w:val="TekstdymkaZnak"/>
    <w:semiHidden/>
    <w:unhideWhenUsed/>
    <w:rsid w:val="003E1BAD"/>
    <w:rPr>
      <w:rFonts w:ascii="Segoe UI" w:hAnsi="Segoe UI" w:cs="Segoe UI"/>
      <w:sz w:val="18"/>
      <w:szCs w:val="18"/>
    </w:rPr>
  </w:style>
  <w:style w:type="character" w:customStyle="1" w:styleId="TekstdymkaZnak">
    <w:name w:val="Tekst dymka Znak"/>
    <w:basedOn w:val="Domylnaczcionkaakapitu"/>
    <w:link w:val="Tekstdymka"/>
    <w:semiHidden/>
    <w:rsid w:val="003E1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5050</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z dnia 20 marca 2023 r.</vt:lpstr>
      <vt:lpstr/>
    </vt:vector>
  </TitlesOfParts>
  <Company>Prezes Narodowego Funduszu Zdrowia</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z dnia 20 marca 2023 r.</dc:title>
  <dc:subject>zmieniające zarządzenie w^sprawie określenia warunków zawierania i^realizacji umów w^rodzaju leczenie szpitalne oraz leczenie szpitalne – świadczenia wysokospecjalistyczne</dc:subject>
  <dc:creator>Grzegorz.Kubielas@nfz.gov.pl</dc:creator>
  <cp:lastModifiedBy>Janina JP. Poźniak</cp:lastModifiedBy>
  <cp:revision>2</cp:revision>
  <cp:lastPrinted>2023-06-19T06:29:00Z</cp:lastPrinted>
  <dcterms:created xsi:type="dcterms:W3CDTF">2023-07-25T10:14:00Z</dcterms:created>
  <dcterms:modified xsi:type="dcterms:W3CDTF">2023-07-25T10:14:00Z</dcterms:modified>
  <cp:category>Akt prawny</cp:category>
</cp:coreProperties>
</file>