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75BF" w:rsidTr="00DF2DB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F75BF" w:rsidRDefault="000F75BF" w:rsidP="00DF2DB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0F75BF" w:rsidRDefault="000F75BF" w:rsidP="00DF2DB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0F75BF" w:rsidRDefault="000F75BF" w:rsidP="000F75BF">
            <w:pPr>
              <w:ind w:left="5669"/>
              <w:jc w:val="left"/>
              <w:rPr>
                <w:sz w:val="20"/>
              </w:rPr>
            </w:pPr>
          </w:p>
        </w:tc>
      </w:tr>
    </w:tbl>
    <w:p w:rsidR="000F75BF" w:rsidRDefault="000F75BF" w:rsidP="000F75BF"/>
    <w:p w:rsidR="000F75BF" w:rsidRDefault="000F75BF" w:rsidP="000F75BF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0F75BF" w:rsidRDefault="000F75BF" w:rsidP="000F75BF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0F75BF" w:rsidRDefault="000F75BF" w:rsidP="000F75BF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0F75BF" w:rsidRDefault="000F75BF" w:rsidP="000F75B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 ze środków publicznych (Dz. U. z 2022 r. poz. 2561,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 następuje:</w:t>
      </w:r>
    </w:p>
    <w:p w:rsidR="000F75BF" w:rsidRDefault="000F75BF" w:rsidP="000F75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31/2023/DGL Prezesa Narodowego Funduszu Zdrowia z dnia 10 lutego 2023 r. w sprawie określenia warunków zawierania i realizacji umów w rodzaju leczenie szpitalne w zakresie programy lekowe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wprowadza się następujące zmiany: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1k do zarządzenia otrzymuje brzmienie określone w załączniku nr</w:t>
      </w:r>
      <w:r w:rsidR="008E5965" w:rsidRPr="008E5965">
        <w:rPr>
          <w:color w:val="000000"/>
          <w:u w:color="000000"/>
        </w:rPr>
        <w:t xml:space="preserve"> 1 do niniejszego zarządzenia;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1l do zarządzenia otrzymuje brzmienie określone w załączniku nr</w:t>
      </w:r>
      <w:r w:rsidR="008E5965" w:rsidRPr="008E5965">
        <w:rPr>
          <w:color w:val="000000"/>
          <w:u w:color="000000"/>
        </w:rPr>
        <w:t xml:space="preserve"> 2 do niniejszego zarządzenia;</w:t>
      </w:r>
    </w:p>
    <w:p w:rsidR="0030265A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>załącznik nr 1m do zarządzenia otrzymuje brzmienie określone w załączniku nr</w:t>
      </w:r>
      <w:r w:rsidR="0030265A" w:rsidRPr="008E5965">
        <w:rPr>
          <w:color w:val="000000"/>
          <w:u w:color="000000"/>
        </w:rPr>
        <w:t xml:space="preserve"> 3 do niniejszego zarządzenia;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 xml:space="preserve">załącznik nr 3 do zarządzenia otrzymuje brzmienie określone w załączniku nr </w:t>
      </w:r>
      <w:r w:rsidR="00DE6603">
        <w:rPr>
          <w:color w:val="000000"/>
          <w:u w:color="000000"/>
        </w:rPr>
        <w:t>4</w:t>
      </w:r>
      <w:r w:rsidR="008E5965" w:rsidRPr="008E5965">
        <w:rPr>
          <w:color w:val="000000"/>
          <w:u w:color="000000"/>
        </w:rPr>
        <w:t> do niniejszego zarządzenia;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 xml:space="preserve">załącznik nr 4 do zarządzenia otrzymuje brzmienie określone w załączniku nr </w:t>
      </w:r>
      <w:r w:rsidR="00DE6603">
        <w:rPr>
          <w:color w:val="000000"/>
          <w:u w:color="000000"/>
        </w:rPr>
        <w:t>5</w:t>
      </w:r>
      <w:r w:rsidR="008E5965" w:rsidRPr="008E5965">
        <w:rPr>
          <w:color w:val="000000"/>
          <w:u w:color="000000"/>
        </w:rPr>
        <w:t> do niniejszego zarządzenia;</w:t>
      </w:r>
      <w:r w:rsidRPr="008E5965">
        <w:rPr>
          <w:color w:val="000000"/>
          <w:u w:color="000000"/>
        </w:rPr>
        <w:t> 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 xml:space="preserve">załącznik nr 9 do zarządzenia otrzymuje brzmienie określone w załączniku nr </w:t>
      </w:r>
      <w:r w:rsidR="00117EF6">
        <w:rPr>
          <w:color w:val="000000"/>
          <w:u w:color="000000"/>
        </w:rPr>
        <w:t>6</w:t>
      </w:r>
      <w:r w:rsidR="008E5965" w:rsidRPr="008E5965">
        <w:rPr>
          <w:color w:val="000000"/>
          <w:u w:color="000000"/>
        </w:rPr>
        <w:t> do niniejszego zarządzenia;</w:t>
      </w:r>
      <w:r w:rsidRPr="008E5965">
        <w:rPr>
          <w:color w:val="000000"/>
          <w:u w:color="000000"/>
        </w:rPr>
        <w:t> </w:t>
      </w:r>
    </w:p>
    <w:p w:rsidR="000F75BF" w:rsidRPr="008E5965" w:rsidRDefault="000F75B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 xml:space="preserve">załącznik nr </w:t>
      </w:r>
      <w:r w:rsidR="00117EF6">
        <w:rPr>
          <w:color w:val="000000"/>
          <w:u w:color="000000"/>
        </w:rPr>
        <w:t>16</w:t>
      </w:r>
      <w:r w:rsidRPr="008E5965">
        <w:rPr>
          <w:color w:val="000000"/>
          <w:u w:color="000000"/>
        </w:rPr>
        <w:t xml:space="preserve"> do zarządzenia otrzymuje brzmienie określone w załączniku nr </w:t>
      </w:r>
      <w:r w:rsidR="00117EF6">
        <w:rPr>
          <w:color w:val="000000"/>
          <w:u w:color="000000"/>
        </w:rPr>
        <w:t>7</w:t>
      </w:r>
      <w:r w:rsidRPr="008E5965">
        <w:rPr>
          <w:color w:val="000000"/>
          <w:u w:color="000000"/>
        </w:rPr>
        <w:t xml:space="preserve"> do </w:t>
      </w:r>
      <w:r w:rsidR="009B1038" w:rsidRPr="008E5965">
        <w:rPr>
          <w:color w:val="000000"/>
          <w:u w:color="000000"/>
        </w:rPr>
        <w:t>niniejszego zarządzenia;</w:t>
      </w:r>
    </w:p>
    <w:p w:rsidR="009B1038" w:rsidRDefault="009B1038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color w:val="000000"/>
          <w:u w:color="000000"/>
        </w:rPr>
      </w:pPr>
      <w:r w:rsidRPr="008E5965">
        <w:rPr>
          <w:color w:val="000000"/>
          <w:u w:color="000000"/>
        </w:rPr>
        <w:t xml:space="preserve">załącznik nr </w:t>
      </w:r>
      <w:r w:rsidR="009567D2">
        <w:rPr>
          <w:color w:val="000000"/>
          <w:u w:color="000000"/>
        </w:rPr>
        <w:t>17</w:t>
      </w:r>
      <w:r w:rsidRPr="008E5965">
        <w:rPr>
          <w:color w:val="000000"/>
          <w:u w:color="000000"/>
        </w:rPr>
        <w:t xml:space="preserve"> do zarządzenia otrzymuje brzmienie określone w załączniku nr </w:t>
      </w:r>
      <w:r w:rsidR="009567D2">
        <w:rPr>
          <w:color w:val="000000"/>
          <w:u w:color="000000"/>
        </w:rPr>
        <w:t>8</w:t>
      </w:r>
      <w:r w:rsidRPr="008E5965">
        <w:rPr>
          <w:color w:val="000000"/>
          <w:u w:color="000000"/>
        </w:rPr>
        <w:t> do niniejszego zarządzenia;</w:t>
      </w:r>
    </w:p>
    <w:p w:rsidR="009567D2" w:rsidRPr="009567D2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9567D2">
        <w:rPr>
          <w:u w:color="000000"/>
        </w:rPr>
        <w:t>załącznik nr 19 do zarządzenia otrzymuje brzmienie określone w załączniku nr 9 do niniejszego zarządzenia;</w:t>
      </w:r>
    </w:p>
    <w:p w:rsidR="009567D2" w:rsidRPr="009567D2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9567D2">
        <w:rPr>
          <w:u w:color="000000"/>
        </w:rPr>
        <w:t>załącznik nr 21 do zarządzenia otrzymuje brzmienie określone w załączniku nr 10 do niniejszego zarządzenia;</w:t>
      </w:r>
    </w:p>
    <w:p w:rsidR="009567D2" w:rsidRPr="009567D2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9567D2">
        <w:rPr>
          <w:u w:color="000000"/>
        </w:rPr>
        <w:t>załącznik nr 30 do zarządzenia otrzymuje brzmienie określone w załączniku nr 11 do niniejszego zarządzenia;</w:t>
      </w:r>
    </w:p>
    <w:p w:rsidR="009567D2" w:rsidRPr="009567D2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9567D2">
        <w:rPr>
          <w:u w:color="000000"/>
        </w:rPr>
        <w:t>załącznik nr 59 do zarządzenia otrzymuje brzmienie określone w załączniku nr 12 do niniejszego zarządzenia;</w:t>
      </w:r>
    </w:p>
    <w:p w:rsidR="009567D2" w:rsidRPr="00005CCF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005CCF">
        <w:rPr>
          <w:u w:color="000000"/>
        </w:rPr>
        <w:t xml:space="preserve">załącznik nr </w:t>
      </w:r>
      <w:r w:rsidR="00005CCF" w:rsidRPr="00005CCF">
        <w:rPr>
          <w:u w:color="000000"/>
        </w:rPr>
        <w:t>66</w:t>
      </w:r>
      <w:r w:rsidRPr="00005CCF">
        <w:rPr>
          <w:u w:color="000000"/>
        </w:rPr>
        <w:t xml:space="preserve"> do zarządzenia otrzymuje brzmienie określone w załączniku nr </w:t>
      </w:r>
      <w:r w:rsidR="00005CCF" w:rsidRPr="00005CCF">
        <w:rPr>
          <w:u w:color="000000"/>
        </w:rPr>
        <w:t>13</w:t>
      </w:r>
      <w:r w:rsidRPr="00005CCF">
        <w:rPr>
          <w:u w:color="000000"/>
        </w:rPr>
        <w:t> do niniejszego zarządzenia;</w:t>
      </w:r>
    </w:p>
    <w:p w:rsidR="009567D2" w:rsidRPr="00005CCF" w:rsidRDefault="009567D2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005CCF">
        <w:rPr>
          <w:u w:color="000000"/>
        </w:rPr>
        <w:t xml:space="preserve">załącznik nr </w:t>
      </w:r>
      <w:r w:rsidR="00005CCF" w:rsidRPr="00005CCF">
        <w:rPr>
          <w:u w:color="000000"/>
        </w:rPr>
        <w:t>67</w:t>
      </w:r>
      <w:r w:rsidRPr="00005CCF">
        <w:rPr>
          <w:u w:color="000000"/>
        </w:rPr>
        <w:t xml:space="preserve"> do zarządzenia otrzymuje brzmienie określone w załączniku nr </w:t>
      </w:r>
      <w:r w:rsidR="00005CCF" w:rsidRPr="00005CCF">
        <w:rPr>
          <w:u w:color="000000"/>
        </w:rPr>
        <w:t>14</w:t>
      </w:r>
      <w:r w:rsidRPr="00005CCF">
        <w:rPr>
          <w:u w:color="000000"/>
        </w:rPr>
        <w:t> do niniejszego zarządzenia;</w:t>
      </w:r>
      <w:bookmarkStart w:id="0" w:name="_GoBack"/>
      <w:bookmarkEnd w:id="0"/>
    </w:p>
    <w:p w:rsidR="00005CCF" w:rsidRPr="00005CCF" w:rsidRDefault="00005CC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005CCF">
        <w:rPr>
          <w:u w:color="000000"/>
        </w:rPr>
        <w:lastRenderedPageBreak/>
        <w:t xml:space="preserve">załącznik nr </w:t>
      </w:r>
      <w:r w:rsidRPr="00005CCF">
        <w:rPr>
          <w:u w:color="000000"/>
        </w:rPr>
        <w:t>71</w:t>
      </w:r>
      <w:r w:rsidRPr="00005CCF">
        <w:rPr>
          <w:u w:color="000000"/>
        </w:rPr>
        <w:t xml:space="preserve"> do zarządzenia otrzymuje brzmienie określone w załączniku nr </w:t>
      </w:r>
      <w:r w:rsidRPr="00005CCF">
        <w:rPr>
          <w:u w:color="000000"/>
        </w:rPr>
        <w:t>15</w:t>
      </w:r>
      <w:r w:rsidRPr="00005CCF">
        <w:rPr>
          <w:u w:color="000000"/>
        </w:rPr>
        <w:t> do niniejszego zarządzenia;</w:t>
      </w:r>
    </w:p>
    <w:p w:rsidR="00005CCF" w:rsidRPr="00005CCF" w:rsidRDefault="00005CCF" w:rsidP="008E5965">
      <w:pPr>
        <w:pStyle w:val="Akapitzlist"/>
        <w:numPr>
          <w:ilvl w:val="0"/>
          <w:numId w:val="4"/>
        </w:numPr>
        <w:spacing w:before="120" w:after="120"/>
        <w:ind w:left="709" w:hanging="425"/>
        <w:rPr>
          <w:u w:color="000000"/>
        </w:rPr>
      </w:pPr>
      <w:r w:rsidRPr="00005CCF">
        <w:rPr>
          <w:u w:color="000000"/>
        </w:rPr>
        <w:t xml:space="preserve">załącznik nr </w:t>
      </w:r>
      <w:r w:rsidRPr="00005CCF">
        <w:rPr>
          <w:u w:color="000000"/>
        </w:rPr>
        <w:t>80</w:t>
      </w:r>
      <w:r w:rsidRPr="00005CCF">
        <w:rPr>
          <w:u w:color="000000"/>
        </w:rPr>
        <w:t xml:space="preserve"> do zarządzenia otrzymuje brzmi</w:t>
      </w:r>
      <w:r w:rsidRPr="00005CCF">
        <w:rPr>
          <w:u w:color="000000"/>
        </w:rPr>
        <w:t xml:space="preserve">enie określone w załączniku nr 16 </w:t>
      </w:r>
      <w:r w:rsidRPr="00005CCF">
        <w:rPr>
          <w:u w:color="000000"/>
        </w:rPr>
        <w:t>do niniejszego za</w:t>
      </w:r>
      <w:r w:rsidRPr="00005CCF">
        <w:rPr>
          <w:u w:color="000000"/>
        </w:rPr>
        <w:t>rządzenia.</w:t>
      </w:r>
    </w:p>
    <w:p w:rsidR="000F75BF" w:rsidRPr="004128B7" w:rsidRDefault="000F75BF" w:rsidP="003B7489">
      <w:pPr>
        <w:keepLines/>
        <w:spacing w:before="120" w:after="120"/>
        <w:ind w:firstLine="340"/>
        <w:rPr>
          <w:color w:val="000000"/>
          <w:u w:color="000000"/>
        </w:rPr>
      </w:pPr>
      <w:r w:rsidRPr="004128B7">
        <w:rPr>
          <w:b/>
        </w:rPr>
        <w:t>§ 2. </w:t>
      </w:r>
      <w:r w:rsidR="003B7489" w:rsidRPr="003B7489">
        <w:rPr>
          <w:color w:val="000000"/>
          <w:u w:color="000000"/>
        </w:rPr>
        <w:t>Do postępowań w sprawie zawarcia umów o udzielanie świadczeń opieki zdrowotnej wszczętych</w:t>
      </w:r>
      <w:r w:rsidR="003B7489">
        <w:rPr>
          <w:color w:val="000000"/>
          <w:u w:color="000000"/>
        </w:rPr>
        <w:t xml:space="preserve"> </w:t>
      </w:r>
      <w:r w:rsidR="003B7489" w:rsidRPr="003B7489">
        <w:rPr>
          <w:color w:val="000000"/>
          <w:u w:color="000000"/>
        </w:rPr>
        <w:t>i niezakończonych przed dniem wejścia w życie niniejszego zarządzenia, stosuje się przepisy zarządzenia,</w:t>
      </w:r>
      <w:r w:rsidR="003B7489">
        <w:rPr>
          <w:color w:val="000000"/>
          <w:u w:color="000000"/>
        </w:rPr>
        <w:t xml:space="preserve"> </w:t>
      </w:r>
      <w:r w:rsidR="003B7489" w:rsidRPr="003B7489">
        <w:rPr>
          <w:color w:val="000000"/>
          <w:u w:color="000000"/>
        </w:rPr>
        <w:t>o którym mowa w § 1, w brzmieniu obowiązującym przed dniem wejścia w życie niniejszego zarządzenia</w:t>
      </w:r>
      <w:r w:rsidRPr="004128B7">
        <w:rPr>
          <w:color w:val="000000"/>
          <w:u w:color="000000"/>
        </w:rPr>
        <w:t>.</w:t>
      </w:r>
    </w:p>
    <w:p w:rsidR="004128B7" w:rsidRDefault="004128B7" w:rsidP="006A76CB">
      <w:pPr>
        <w:pStyle w:val="Default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 xml:space="preserve">1. </w:t>
      </w:r>
      <w:r w:rsidR="006A76CB" w:rsidRPr="006A76CB">
        <w:rPr>
          <w:sz w:val="22"/>
          <w:szCs w:val="22"/>
        </w:rPr>
        <w:t>Dyrektorzy oddziałów wojewódzkich Narodowego Funduszu Zdrowia obowiązani są do</w:t>
      </w:r>
      <w:r w:rsidR="006A76CB">
        <w:rPr>
          <w:sz w:val="22"/>
          <w:szCs w:val="22"/>
        </w:rPr>
        <w:t xml:space="preserve"> </w:t>
      </w:r>
      <w:r w:rsidR="006A76CB" w:rsidRPr="006A76CB">
        <w:rPr>
          <w:sz w:val="22"/>
          <w:szCs w:val="22"/>
        </w:rPr>
        <w:t>wprowadzenia do postanowień umów zawartych ze świadcze</w:t>
      </w:r>
      <w:r w:rsidR="006A76CB">
        <w:rPr>
          <w:sz w:val="22"/>
          <w:szCs w:val="22"/>
        </w:rPr>
        <w:t>niodawcami zmian wynikających z </w:t>
      </w:r>
      <w:r w:rsidR="006A76CB" w:rsidRPr="006A76CB">
        <w:rPr>
          <w:sz w:val="22"/>
          <w:szCs w:val="22"/>
        </w:rPr>
        <w:t>wejścia</w:t>
      </w:r>
      <w:r w:rsidR="006A76CB">
        <w:rPr>
          <w:sz w:val="22"/>
          <w:szCs w:val="22"/>
        </w:rPr>
        <w:t xml:space="preserve"> </w:t>
      </w:r>
      <w:r w:rsidR="006A76CB" w:rsidRPr="006A76CB">
        <w:rPr>
          <w:sz w:val="22"/>
          <w:szCs w:val="22"/>
        </w:rPr>
        <w:t>w życie przepisów niniejszego zarządzenia w terminie miesiąca od dnia jego wejścia w życie.</w:t>
      </w:r>
      <w:r>
        <w:rPr>
          <w:sz w:val="22"/>
          <w:szCs w:val="22"/>
        </w:rPr>
        <w:t xml:space="preserve"> </w:t>
      </w:r>
    </w:p>
    <w:p w:rsidR="004128B7" w:rsidRPr="008E5965" w:rsidRDefault="004128B7" w:rsidP="006A76CB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rPr>
          <w:szCs w:val="22"/>
        </w:rPr>
        <w:t>2. Przepis ust. 1 stosuje się również do umów zawartych ze świadczeniodawcami po zakończeniu postępowań, o których mowa w § 2.</w:t>
      </w:r>
    </w:p>
    <w:p w:rsidR="000F75BF" w:rsidRPr="004128B7" w:rsidRDefault="00024F86" w:rsidP="00E67647">
      <w:pPr>
        <w:keepLines/>
        <w:spacing w:before="120" w:after="120"/>
        <w:ind w:firstLine="340"/>
        <w:rPr>
          <w:color w:val="000000"/>
          <w:u w:color="000000"/>
        </w:rPr>
      </w:pPr>
      <w:r w:rsidRPr="004128B7">
        <w:rPr>
          <w:b/>
        </w:rPr>
        <w:t>§ </w:t>
      </w:r>
      <w:r w:rsidR="004128B7" w:rsidRPr="004128B7">
        <w:rPr>
          <w:b/>
        </w:rPr>
        <w:t>4</w:t>
      </w:r>
      <w:r w:rsidR="000F75BF" w:rsidRPr="004128B7">
        <w:t>. </w:t>
      </w:r>
      <w:r w:rsidR="00E67647" w:rsidRPr="004128B7">
        <w:t xml:space="preserve">1. </w:t>
      </w:r>
      <w:r w:rsidR="000F75BF" w:rsidRPr="004128B7">
        <w:rPr>
          <w:color w:val="000000"/>
          <w:u w:color="000000"/>
        </w:rPr>
        <w:t xml:space="preserve">Przepisy zarządzenia stosuje się do rozliczania świadczeń opieki zdrowotnej udzielanych </w:t>
      </w:r>
      <w:r w:rsidR="001F4BF6" w:rsidRPr="004128B7">
        <w:rPr>
          <w:color w:val="000000"/>
          <w:u w:color="000000"/>
        </w:rPr>
        <w:t xml:space="preserve">od </w:t>
      </w:r>
      <w:r w:rsidR="000F75BF" w:rsidRPr="004128B7">
        <w:rPr>
          <w:color w:val="000000"/>
          <w:u w:color="000000"/>
        </w:rPr>
        <w:t>1 </w:t>
      </w:r>
      <w:r w:rsidR="006A76CB">
        <w:rPr>
          <w:color w:val="000000"/>
          <w:u w:color="000000"/>
        </w:rPr>
        <w:t>września</w:t>
      </w:r>
      <w:r w:rsidR="000F75BF" w:rsidRPr="004128B7">
        <w:rPr>
          <w:color w:val="000000"/>
          <w:u w:color="000000"/>
        </w:rPr>
        <w:t xml:space="preserve"> 2023 r.</w:t>
      </w:r>
    </w:p>
    <w:p w:rsidR="000F75BF" w:rsidRDefault="000F75BF" w:rsidP="000F75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4128B7">
        <w:rPr>
          <w:b/>
        </w:rPr>
        <w:t>5</w:t>
      </w:r>
      <w:r>
        <w:rPr>
          <w:b/>
        </w:rPr>
        <w:t>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F75BF" w:rsidTr="00DF2DB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F75BF" w:rsidRDefault="000F75BF" w:rsidP="00DF2DB1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F75BF" w:rsidRDefault="000F75BF" w:rsidP="00DF2DB1">
            <w:pPr>
              <w:jc w:val="center"/>
              <w:rPr>
                <w:color w:val="000000"/>
                <w:u w:color="000000"/>
              </w:rPr>
            </w:pPr>
          </w:p>
          <w:p w:rsidR="000F75BF" w:rsidRDefault="000F75BF" w:rsidP="00DF2DB1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0F75BF" w:rsidRDefault="000F75BF" w:rsidP="000F75BF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5F3C70" w:rsidRDefault="005F3C70"/>
    <w:sectPr w:rsidR="005F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BF" w:rsidRDefault="000F75BF" w:rsidP="000F75BF">
      <w:r>
        <w:separator/>
      </w:r>
    </w:p>
  </w:endnote>
  <w:endnote w:type="continuationSeparator" w:id="0">
    <w:p w:rsidR="000F75BF" w:rsidRDefault="000F75BF" w:rsidP="000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BF" w:rsidRDefault="000F75BF" w:rsidP="000F75BF">
      <w:r>
        <w:separator/>
      </w:r>
    </w:p>
  </w:footnote>
  <w:footnote w:type="continuationSeparator" w:id="0">
    <w:p w:rsidR="000F75BF" w:rsidRDefault="000F75BF" w:rsidP="000F75BF">
      <w:r>
        <w:continuationSeparator/>
      </w:r>
    </w:p>
  </w:footnote>
  <w:footnote w:id="1">
    <w:p w:rsidR="000F75BF" w:rsidRDefault="000F75BF" w:rsidP="000F75BF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tekstu jednolitego wymienionej ustawy zostały ogłoszone w Dz. U. z 2022 r. poz. 2674, 2140 i 2770 oraz z 2023 r. poz. </w:t>
      </w:r>
      <w:r w:rsidR="00877B96" w:rsidRPr="00877B96">
        <w:t>605, 650, 658, 1234, 1429, 1692 i 1733</w:t>
      </w:r>
      <w:r>
        <w:t>.</w:t>
      </w:r>
    </w:p>
  </w:footnote>
  <w:footnote w:id="2">
    <w:p w:rsidR="000F75BF" w:rsidRDefault="000F75BF" w:rsidP="009A508E">
      <w:pPr>
        <w:pStyle w:val="Tekstprzypisudolnego"/>
        <w:keepLines/>
        <w:ind w:left="170" w:hanging="170"/>
      </w:pPr>
      <w:r>
        <w:rPr>
          <w:rStyle w:val="Odwoanieprzypisudolnego"/>
        </w:rPr>
        <w:t>2)  </w:t>
      </w:r>
      <w:r w:rsidR="009A508E">
        <w:t xml:space="preserve">Zmienionym zarządzeniem Nr 69/2023/DGL Prezesa Narodowego Funduszu Zdrowia z dnia 21 kwietnia 2023 r., zarządzeniem Nr 82/2023/DGL Prezesa Narodowego Funduszu Zdrowia z dnia 26 maja 2023 r., zarządzeniem nr 112/2023/DGL Prezesa Narodowego Funduszu Zdrowia z dnia 1 sierpnia 2023 r. oraz </w:t>
      </w:r>
      <w:r w:rsidR="009A508E" w:rsidRPr="009A508E">
        <w:t>zarządzeniem nr 11</w:t>
      </w:r>
      <w:r w:rsidR="009A508E">
        <w:t>7</w:t>
      </w:r>
      <w:r w:rsidR="009A508E" w:rsidRPr="009A508E">
        <w:t xml:space="preserve">/2023/DGL Prezesa Narodowego Funduszu Zdrowia z dnia </w:t>
      </w:r>
      <w:r w:rsidR="009A508E">
        <w:t>8</w:t>
      </w:r>
      <w:r w:rsidR="009A508E" w:rsidRPr="009A508E">
        <w:t xml:space="preserve"> sierpnia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925"/>
    <w:multiLevelType w:val="hybridMultilevel"/>
    <w:tmpl w:val="090EDE8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2AF4183"/>
    <w:multiLevelType w:val="hybridMultilevel"/>
    <w:tmpl w:val="EC3679BC"/>
    <w:lvl w:ilvl="0" w:tplc="A6A6C3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5844CE"/>
    <w:multiLevelType w:val="hybridMultilevel"/>
    <w:tmpl w:val="EB5EFCA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24F0EE6"/>
    <w:multiLevelType w:val="hybridMultilevel"/>
    <w:tmpl w:val="A512467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2A03416"/>
    <w:multiLevelType w:val="hybridMultilevel"/>
    <w:tmpl w:val="EA8E048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BF"/>
    <w:rsid w:val="00005CCF"/>
    <w:rsid w:val="00024F86"/>
    <w:rsid w:val="000F75BF"/>
    <w:rsid w:val="00117EF6"/>
    <w:rsid w:val="001F4BF6"/>
    <w:rsid w:val="00265CCF"/>
    <w:rsid w:val="002E035E"/>
    <w:rsid w:val="0030265A"/>
    <w:rsid w:val="003B7489"/>
    <w:rsid w:val="004128B7"/>
    <w:rsid w:val="005D288B"/>
    <w:rsid w:val="005F3C70"/>
    <w:rsid w:val="006912F2"/>
    <w:rsid w:val="006A76CB"/>
    <w:rsid w:val="006E5C47"/>
    <w:rsid w:val="00877B96"/>
    <w:rsid w:val="008E5965"/>
    <w:rsid w:val="00927054"/>
    <w:rsid w:val="009567D2"/>
    <w:rsid w:val="009A508E"/>
    <w:rsid w:val="009B1038"/>
    <w:rsid w:val="00A627F9"/>
    <w:rsid w:val="00D41542"/>
    <w:rsid w:val="00DE5E08"/>
    <w:rsid w:val="00DE6603"/>
    <w:rsid w:val="00E22CFB"/>
    <w:rsid w:val="00E67647"/>
    <w:rsid w:val="00EC0E7A"/>
    <w:rsid w:val="00F851D5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640"/>
  <w15:chartTrackingRefBased/>
  <w15:docId w15:val="{6BD785D6-6E1B-4599-89AD-2011C86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0F75B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F7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5B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30265A"/>
    <w:pPr>
      <w:ind w:left="720"/>
      <w:contextualSpacing/>
    </w:pPr>
  </w:style>
  <w:style w:type="paragraph" w:customStyle="1" w:styleId="Default">
    <w:name w:val="Default"/>
    <w:rsid w:val="00412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2948</Characters>
  <Application>Microsoft Office Word</Application>
  <DocSecurity>0</DocSecurity>
  <Lines>24</Lines>
  <Paragraphs>6</Paragraphs>
  <ScaleCrop>false</ScaleCrop>
  <Company>00SVSCCM2016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30</cp:revision>
  <dcterms:created xsi:type="dcterms:W3CDTF">2023-04-26T09:24:00Z</dcterms:created>
  <dcterms:modified xsi:type="dcterms:W3CDTF">2023-09-08T07:21:00Z</dcterms:modified>
</cp:coreProperties>
</file>