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2F" w:rsidRDefault="00253C7C">
      <w:pPr>
        <w:keepNext/>
        <w:spacing w:before="120" w:after="120" w:line="360" w:lineRule="auto"/>
        <w:ind w:left="4535"/>
        <w:jc w:val="left"/>
      </w:pPr>
      <w:r>
        <w:t>Załącznik Nr </w:t>
      </w:r>
      <w:r w:rsidR="00BE42DE">
        <w:t>11</w:t>
      </w:r>
      <w:bookmarkStart w:id="0" w:name="_GoBack"/>
      <w:bookmarkEnd w:id="0"/>
      <w:r>
        <w:t> do zarządzenia Nr </w:t>
      </w:r>
      <w:r w:rsidR="00EB117E">
        <w:t>….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EB117E">
        <w:t>…..</w:t>
      </w:r>
      <w:r>
        <w:t xml:space="preserve"> 2023 r.</w:t>
      </w:r>
    </w:p>
    <w:p w:rsidR="0022482F" w:rsidRDefault="00253C7C">
      <w:pPr>
        <w:keepNext/>
        <w:spacing w:after="480"/>
        <w:jc w:val="center"/>
      </w:pPr>
      <w:r>
        <w:rPr>
          <w:b/>
        </w:rPr>
        <w:t xml:space="preserve">Zakres działania zespołu koordynacyjnego odpowiedzialnego za kwalifikację do leczenia </w:t>
      </w:r>
      <w:proofErr w:type="spellStart"/>
      <w:r>
        <w:rPr>
          <w:b/>
        </w:rPr>
        <w:t>aksykabtagenem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cyloleucelu</w:t>
      </w:r>
      <w:proofErr w:type="spellEnd"/>
      <w:r>
        <w:rPr>
          <w:b/>
        </w:rPr>
        <w:t xml:space="preserve"> albo </w:t>
      </w:r>
      <w:proofErr w:type="spellStart"/>
      <w:r>
        <w:rPr>
          <w:b/>
        </w:rPr>
        <w:t>tisagenlecleucelem</w:t>
      </w:r>
      <w:proofErr w:type="spellEnd"/>
      <w:r>
        <w:rPr>
          <w:b/>
        </w:rPr>
        <w:t xml:space="preserve"> </w:t>
      </w:r>
      <w:r w:rsidR="00B86C52">
        <w:rPr>
          <w:b/>
        </w:rPr>
        <w:t xml:space="preserve">albo </w:t>
      </w:r>
      <w:proofErr w:type="spellStart"/>
      <w:r w:rsidR="00B86C52">
        <w:rPr>
          <w:b/>
        </w:rPr>
        <w:t>breksukabtagenem</w:t>
      </w:r>
      <w:proofErr w:type="spellEnd"/>
      <w:r w:rsidR="00B86C52">
        <w:rPr>
          <w:b/>
        </w:rPr>
        <w:t xml:space="preserve"> </w:t>
      </w:r>
      <w:proofErr w:type="spellStart"/>
      <w:r w:rsidR="00B86C52">
        <w:rPr>
          <w:b/>
        </w:rPr>
        <w:t>autoleucelu</w:t>
      </w:r>
      <w:proofErr w:type="spellEnd"/>
      <w:r w:rsidR="00B86C52">
        <w:rPr>
          <w:b/>
        </w:rPr>
        <w:t xml:space="preserve"> </w:t>
      </w:r>
      <w:r>
        <w:rPr>
          <w:b/>
        </w:rPr>
        <w:t xml:space="preserve">w programie lekowym Leczenie chorych na </w:t>
      </w:r>
      <w:proofErr w:type="spellStart"/>
      <w:r>
        <w:rPr>
          <w:b/>
        </w:rPr>
        <w:t>chłoniaki</w:t>
      </w:r>
      <w:proofErr w:type="spellEnd"/>
      <w:r>
        <w:rPr>
          <w:b/>
        </w:rPr>
        <w:t xml:space="preserve"> B-komórkowe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71"/>
        <w:gridCol w:w="6526"/>
      </w:tblGrid>
      <w:tr w:rsidR="0022482F">
        <w:trPr>
          <w:trHeight w:val="16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22482F">
        <w:trPr>
          <w:trHeight w:val="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kompetencje zespołu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 xml:space="preserve">kwalifikacja do leczenia </w:t>
            </w:r>
            <w:proofErr w:type="spellStart"/>
            <w:r>
              <w:rPr>
                <w:sz w:val="20"/>
              </w:rPr>
              <w:t>aksykabtagenem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cyloleucelu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tisagenlecleucelem</w:t>
            </w:r>
            <w:proofErr w:type="spellEnd"/>
            <w:r w:rsidR="00B86C52">
              <w:rPr>
                <w:sz w:val="20"/>
              </w:rPr>
              <w:t xml:space="preserve"> </w:t>
            </w:r>
            <w:r w:rsidR="00B86C52" w:rsidRPr="00B86C52">
              <w:rPr>
                <w:sz w:val="20"/>
              </w:rPr>
              <w:t xml:space="preserve">albo </w:t>
            </w:r>
            <w:proofErr w:type="spellStart"/>
            <w:r w:rsidR="00B86C52" w:rsidRPr="00B86C52">
              <w:rPr>
                <w:sz w:val="20"/>
              </w:rPr>
              <w:t>breksukabtagenem</w:t>
            </w:r>
            <w:proofErr w:type="spellEnd"/>
            <w:r w:rsidR="00B86C52" w:rsidRPr="00B86C52">
              <w:rPr>
                <w:sz w:val="20"/>
              </w:rPr>
              <w:t xml:space="preserve"> </w:t>
            </w:r>
            <w:proofErr w:type="spellStart"/>
            <w:r w:rsidR="00B86C52" w:rsidRPr="00B86C52">
              <w:rPr>
                <w:sz w:val="20"/>
              </w:rPr>
              <w:t>autoleucelu</w:t>
            </w:r>
            <w:proofErr w:type="spellEnd"/>
            <w:r>
              <w:rPr>
                <w:sz w:val="20"/>
              </w:rPr>
              <w:t xml:space="preserve">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z dużych komórek B oraz weryfikacja jego skuteczności</w:t>
            </w:r>
          </w:p>
        </w:tc>
      </w:tr>
      <w:tr w:rsidR="0022482F">
        <w:trPr>
          <w:trHeight w:val="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 xml:space="preserve">Leczenie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B-komórkowe</w:t>
            </w:r>
          </w:p>
        </w:tc>
      </w:tr>
      <w:tr w:rsidR="0022482F">
        <w:trPr>
          <w:trHeight w:val="4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 xml:space="preserve">C82 -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nieziarnicze</w:t>
            </w:r>
            <w:proofErr w:type="spellEnd"/>
            <w:r>
              <w:rPr>
                <w:sz w:val="20"/>
              </w:rPr>
              <w:t xml:space="preserve"> guzkowe</w:t>
            </w:r>
          </w:p>
          <w:p w:rsidR="0022482F" w:rsidRDefault="00253C7C">
            <w:pPr>
              <w:jc w:val="left"/>
            </w:pPr>
            <w:r>
              <w:rPr>
                <w:sz w:val="20"/>
              </w:rPr>
              <w:t xml:space="preserve">C83 –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nieziarnicze</w:t>
            </w:r>
            <w:proofErr w:type="spellEnd"/>
            <w:r>
              <w:rPr>
                <w:sz w:val="20"/>
              </w:rPr>
              <w:t xml:space="preserve"> rozlane</w:t>
            </w:r>
          </w:p>
          <w:p w:rsidR="0022482F" w:rsidRDefault="00253C7C">
            <w:pPr>
              <w:jc w:val="left"/>
            </w:pPr>
            <w:r>
              <w:rPr>
                <w:sz w:val="20"/>
              </w:rPr>
              <w:t xml:space="preserve">C85 – inne i nieokreślone postacie </w:t>
            </w:r>
            <w:proofErr w:type="spellStart"/>
            <w:r>
              <w:rPr>
                <w:sz w:val="20"/>
              </w:rPr>
              <w:t>chłoniaków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nieziarniczych</w:t>
            </w:r>
            <w:proofErr w:type="spellEnd"/>
          </w:p>
        </w:tc>
      </w:tr>
      <w:tr w:rsidR="0022482F">
        <w:trPr>
          <w:trHeight w:val="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 xml:space="preserve">świadczenia skojarzone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22482F">
        <w:trPr>
          <w:trHeight w:val="5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 xml:space="preserve">Zespół Koordynacyjny ds. CAR-T w leczeniu chorych na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</w:p>
        </w:tc>
      </w:tr>
      <w:tr w:rsidR="0022482F">
        <w:trPr>
          <w:trHeight w:val="5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jednostka koordynująca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Uniwersytecki Szpital Kliniczny w Poznaniu</w:t>
            </w:r>
          </w:p>
          <w:p w:rsidR="0022482F" w:rsidRDefault="00253C7C">
            <w:pPr>
              <w:jc w:val="left"/>
            </w:pPr>
            <w:r>
              <w:rPr>
                <w:sz w:val="20"/>
              </w:rPr>
              <w:t>60-355 Poznań</w:t>
            </w:r>
          </w:p>
          <w:p w:rsidR="0022482F" w:rsidRDefault="00253C7C">
            <w:pPr>
              <w:jc w:val="left"/>
            </w:pPr>
            <w:r>
              <w:rPr>
                <w:sz w:val="20"/>
              </w:rPr>
              <w:t>ul. Przybyszewskiego 49</w:t>
            </w:r>
          </w:p>
        </w:tc>
      </w:tr>
      <w:tr w:rsidR="0022482F">
        <w:trPr>
          <w:trHeight w:val="5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lekarze specjaliści w dziedzinie hematologii lub onkologii klinicznej, lub chemioterapii nowotworów, lub transplantologii klinicznej</w:t>
            </w:r>
          </w:p>
        </w:tc>
      </w:tr>
      <w:tr w:rsidR="0022482F">
        <w:trPr>
          <w:trHeight w:val="79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1) kryteria kwalifikacji zostały określone w opisie programu lekowego;</w:t>
            </w:r>
          </w:p>
          <w:p w:rsidR="0022482F" w:rsidRDefault="00253C7C" w:rsidP="00285B2F">
            <w:pPr>
              <w:jc w:val="left"/>
            </w:pPr>
            <w:r>
              <w:rPr>
                <w:sz w:val="20"/>
              </w:rPr>
              <w:t>2) kwalifikacja lub weryfikacja skuteczności leczenia dokonywana jest w oparciu o wnioski przedłożone za pośrednictwem elektronicznego systemu monitorowania programów lekowych</w:t>
            </w:r>
            <w:r w:rsidR="00094221">
              <w:rPr>
                <w:sz w:val="20"/>
              </w:rPr>
              <w:t xml:space="preserve"> lub w oparciu o dokumenty, których wzór został określony w pkt 2</w:t>
            </w:r>
          </w:p>
        </w:tc>
      </w:tr>
      <w:tr w:rsidR="0022482F">
        <w:trPr>
          <w:trHeight w:val="5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1.9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F" w:rsidRDefault="00253C7C">
            <w:pPr>
              <w:jc w:val="left"/>
            </w:pPr>
            <w:r>
              <w:rPr>
                <w:sz w:val="20"/>
              </w:rPr>
              <w:t>89.00 – porada lekarska, konsultacja, asysta</w:t>
            </w:r>
          </w:p>
        </w:tc>
      </w:tr>
    </w:tbl>
    <w:p w:rsidR="0022482F" w:rsidRDefault="0022482F"/>
    <w:p w:rsidR="005D2D3F" w:rsidRDefault="005D2D3F">
      <w:pPr>
        <w:jc w:val="left"/>
        <w:rPr>
          <w:b/>
        </w:rPr>
      </w:pPr>
      <w:r>
        <w:rPr>
          <w:b/>
        </w:rPr>
        <w:br w:type="page"/>
      </w:r>
    </w:p>
    <w:p w:rsidR="00F95946" w:rsidRDefault="00F95946" w:rsidP="00F95946">
      <w:pPr>
        <w:spacing w:line="360" w:lineRule="auto"/>
        <w:jc w:val="center"/>
        <w:rPr>
          <w:b/>
        </w:rPr>
      </w:pPr>
      <w:r>
        <w:rPr>
          <w:b/>
        </w:rPr>
        <w:lastRenderedPageBreak/>
        <w:t>2</w:t>
      </w:r>
      <w:r w:rsidRPr="006F7017">
        <w:rPr>
          <w:b/>
        </w:rPr>
        <w:t xml:space="preserve">. Wzory dokumentów niezbędnych dla kwalifikacji pacjenta do terapii </w:t>
      </w:r>
      <w:proofErr w:type="spellStart"/>
      <w:r w:rsidRPr="004B1A47">
        <w:rPr>
          <w:b/>
        </w:rPr>
        <w:t>breksukabtagenem</w:t>
      </w:r>
      <w:proofErr w:type="spellEnd"/>
      <w:r w:rsidRPr="004B1A47">
        <w:rPr>
          <w:b/>
        </w:rPr>
        <w:t xml:space="preserve"> </w:t>
      </w:r>
      <w:proofErr w:type="spellStart"/>
      <w:r w:rsidRPr="004B1A47">
        <w:rPr>
          <w:b/>
        </w:rPr>
        <w:t>autoleucelu</w:t>
      </w:r>
      <w:proofErr w:type="spellEnd"/>
      <w:r w:rsidRPr="004B1A47">
        <w:rPr>
          <w:b/>
        </w:rPr>
        <w:t xml:space="preserve"> </w:t>
      </w:r>
      <w:r w:rsidRPr="006F7017">
        <w:rPr>
          <w:b/>
        </w:rPr>
        <w:t xml:space="preserve">przez Zespół Koordynacyjny ds. CAR-T w leczeniu chorych na </w:t>
      </w:r>
      <w:proofErr w:type="spellStart"/>
      <w:r w:rsidRPr="006F7017">
        <w:rPr>
          <w:b/>
        </w:rPr>
        <w:t>chłoniaki</w:t>
      </w:r>
      <w:proofErr w:type="spellEnd"/>
    </w:p>
    <w:p w:rsidR="00F95946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F95946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F95946" w:rsidRPr="006F7017" w:rsidRDefault="00F95946" w:rsidP="00F95946">
      <w:pPr>
        <w:jc w:val="center"/>
        <w:rPr>
          <w:b/>
          <w:bCs/>
          <w:sz w:val="28"/>
          <w:szCs w:val="28"/>
        </w:rPr>
      </w:pPr>
      <w:r w:rsidRPr="006F7017">
        <w:rPr>
          <w:rFonts w:eastAsia="Batang"/>
          <w:b/>
          <w:sz w:val="28"/>
          <w:szCs w:val="28"/>
        </w:rPr>
        <w:t>Wniosek o zakwalifikowanie pacjenta do leczenia z zastosowani</w:t>
      </w:r>
      <w:r>
        <w:rPr>
          <w:rFonts w:eastAsia="Batang"/>
          <w:b/>
          <w:sz w:val="28"/>
          <w:szCs w:val="28"/>
        </w:rPr>
        <w:t xml:space="preserve">em terapii </w:t>
      </w:r>
      <w:proofErr w:type="spellStart"/>
      <w:r w:rsidRPr="009B2B14">
        <w:rPr>
          <w:rFonts w:eastAsia="Batang"/>
          <w:b/>
          <w:sz w:val="28"/>
          <w:szCs w:val="28"/>
        </w:rPr>
        <w:t>breksukabtagenem</w:t>
      </w:r>
      <w:proofErr w:type="spellEnd"/>
      <w:r w:rsidRPr="009B2B14">
        <w:rPr>
          <w:rFonts w:eastAsia="Batang"/>
          <w:b/>
          <w:sz w:val="28"/>
          <w:szCs w:val="28"/>
        </w:rPr>
        <w:t xml:space="preserve"> </w:t>
      </w:r>
      <w:proofErr w:type="spellStart"/>
      <w:r w:rsidRPr="009B2B14">
        <w:rPr>
          <w:rFonts w:eastAsia="Batang"/>
          <w:b/>
          <w:sz w:val="28"/>
          <w:szCs w:val="28"/>
        </w:rPr>
        <w:t>autoleucelu</w:t>
      </w:r>
      <w:proofErr w:type="spellEnd"/>
      <w:r w:rsidRPr="006F7017">
        <w:rPr>
          <w:rFonts w:eastAsia="Batang"/>
          <w:b/>
          <w:sz w:val="28"/>
          <w:szCs w:val="28"/>
        </w:rPr>
        <w:t xml:space="preserve"> w programie lekowym </w:t>
      </w:r>
      <w:r w:rsidRPr="004B1A47">
        <w:rPr>
          <w:rFonts w:eastAsia="Batang"/>
          <w:b/>
          <w:sz w:val="28"/>
          <w:szCs w:val="28"/>
        </w:rPr>
        <w:t xml:space="preserve">Leczenie chorych na </w:t>
      </w:r>
      <w:proofErr w:type="spellStart"/>
      <w:r w:rsidRPr="004B1A47">
        <w:rPr>
          <w:rFonts w:eastAsia="Batang"/>
          <w:b/>
          <w:sz w:val="28"/>
          <w:szCs w:val="28"/>
        </w:rPr>
        <w:t>chłoniaki</w:t>
      </w:r>
      <w:proofErr w:type="spellEnd"/>
      <w:r w:rsidRPr="004B1A47">
        <w:rPr>
          <w:rFonts w:eastAsia="Batang"/>
          <w:b/>
          <w:sz w:val="28"/>
          <w:szCs w:val="28"/>
        </w:rPr>
        <w:t xml:space="preserve"> B-komórkowe</w:t>
      </w:r>
    </w:p>
    <w:p w:rsidR="00F95946" w:rsidRDefault="00F95946" w:rsidP="00F95946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b/>
        </w:rPr>
      </w:pPr>
    </w:p>
    <w:p w:rsidR="00F95946" w:rsidRPr="006F7017" w:rsidRDefault="00F95946" w:rsidP="00F95946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eastAsia="Batang"/>
          <w:b/>
          <w:sz w:val="20"/>
        </w:rPr>
      </w:pPr>
    </w:p>
    <w:p w:rsidR="00F95946" w:rsidRPr="006F7017" w:rsidRDefault="00F95946" w:rsidP="00F95946">
      <w:pPr>
        <w:keepNext/>
        <w:tabs>
          <w:tab w:val="right" w:pos="4678"/>
          <w:tab w:val="left" w:pos="4962"/>
          <w:tab w:val="right" w:pos="9923"/>
        </w:tabs>
        <w:rPr>
          <w:rFonts w:eastAsia="Batang"/>
          <w:b/>
        </w:rPr>
      </w:pPr>
      <w:r w:rsidRPr="006F7017">
        <w:rPr>
          <w:rFonts w:eastAsia="Batang"/>
          <w:b/>
        </w:rPr>
        <w:tab/>
        <w:t>Dane personalne pacjenta i nazwa jednostki kierującej: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3969"/>
      </w:tblGrid>
      <w:tr w:rsidR="00F95946" w:rsidRPr="006F7017" w:rsidTr="00021622">
        <w:trPr>
          <w:trHeight w:val="540"/>
        </w:trPr>
        <w:tc>
          <w:tcPr>
            <w:tcW w:w="5387" w:type="dxa"/>
          </w:tcPr>
          <w:p w:rsidR="00F95946" w:rsidRPr="006F7017" w:rsidRDefault="00F95946" w:rsidP="00021622">
            <w:pPr>
              <w:tabs>
                <w:tab w:val="right" w:pos="29"/>
                <w:tab w:val="right" w:leader="underscore" w:pos="2325"/>
              </w:tabs>
              <w:autoSpaceDE w:val="0"/>
              <w:autoSpaceDN w:val="0"/>
              <w:adjustRightInd w:val="0"/>
              <w:ind w:right="101" w:hanging="30"/>
            </w:pPr>
            <w:r w:rsidRPr="006F7017">
              <w:tab/>
            </w:r>
            <w:r w:rsidRPr="006F7017">
              <w:tab/>
              <w:t>Imię i nazwisko</w:t>
            </w:r>
          </w:p>
        </w:tc>
        <w:tc>
          <w:tcPr>
            <w:tcW w:w="3969" w:type="dxa"/>
          </w:tcPr>
          <w:p w:rsidR="00F95946" w:rsidRPr="006F7017" w:rsidRDefault="00F95946" w:rsidP="00021622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ind w:left="428" w:right="101" w:hanging="399"/>
            </w:pPr>
            <w:r w:rsidRPr="006F7017">
              <w:tab/>
              <w:t>PESEL</w:t>
            </w:r>
          </w:p>
        </w:tc>
      </w:tr>
    </w:tbl>
    <w:p w:rsidR="00F95946" w:rsidRPr="006F7017" w:rsidRDefault="00F95946" w:rsidP="00F95946">
      <w:pPr>
        <w:autoSpaceDE w:val="0"/>
        <w:autoSpaceDN w:val="0"/>
        <w:adjustRightInd w:val="0"/>
        <w:spacing w:line="360" w:lineRule="auto"/>
      </w:pPr>
    </w:p>
    <w:p w:rsidR="00F95946" w:rsidRPr="006F7017" w:rsidRDefault="00F95946" w:rsidP="00F95946">
      <w:pPr>
        <w:autoSpaceDE w:val="0"/>
        <w:autoSpaceDN w:val="0"/>
        <w:adjustRightInd w:val="0"/>
        <w:spacing w:line="360" w:lineRule="auto"/>
      </w:pPr>
      <w:r w:rsidRPr="006F7017">
        <w:t xml:space="preserve">Data wystawienia wniosku: </w:t>
      </w:r>
    </w:p>
    <w:p w:rsidR="00F95946" w:rsidRDefault="00F95946" w:rsidP="00F95946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rPr>
          <w:rFonts w:eastAsia="Batang"/>
        </w:rPr>
      </w:pPr>
      <w:r w:rsidRPr="006F7017">
        <w:rPr>
          <w:rFonts w:eastAsia="Batang"/>
        </w:rPr>
        <w:t>Świadcz</w:t>
      </w:r>
      <w:r>
        <w:rPr>
          <w:rFonts w:eastAsia="Batang"/>
        </w:rPr>
        <w:t>eniodawca wystawiający wniosek:</w:t>
      </w:r>
    </w:p>
    <w:p w:rsidR="00F95946" w:rsidRPr="006F7017" w:rsidRDefault="00F95946" w:rsidP="00F95946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rPr>
          <w:rFonts w:eastAsia="Batang"/>
        </w:rPr>
      </w:pPr>
    </w:p>
    <w:p w:rsidR="00F95946" w:rsidRPr="006F7017" w:rsidRDefault="00F95946" w:rsidP="00F95946">
      <w:r w:rsidRPr="006F7017">
        <w:rPr>
          <w:b/>
        </w:rPr>
        <w:t xml:space="preserve">Leczenie dotyczy: </w:t>
      </w:r>
      <w:r w:rsidRPr="006F7017">
        <w:t xml:space="preserve">pacjenci w wieku od 18 lat z </w:t>
      </w:r>
      <w:r>
        <w:t xml:space="preserve">opornym lub nawrotowym </w:t>
      </w:r>
      <w:proofErr w:type="spellStart"/>
      <w:r>
        <w:t>chłoniakiem</w:t>
      </w:r>
      <w:proofErr w:type="spellEnd"/>
      <w:r>
        <w:t xml:space="preserve"> z komórek płaszcza (MCL)</w:t>
      </w:r>
    </w:p>
    <w:p w:rsidR="00F95946" w:rsidRPr="006F7017" w:rsidRDefault="00F95946" w:rsidP="00F95946">
      <w:pPr>
        <w:ind w:left="720"/>
      </w:pPr>
      <w:r w:rsidRPr="006F7017">
        <w:t xml:space="preserve"> </w:t>
      </w:r>
    </w:p>
    <w:p w:rsidR="00F95946" w:rsidRPr="006F7017" w:rsidRDefault="00F95946" w:rsidP="00F95946">
      <w:r w:rsidRPr="006F7017">
        <w:rPr>
          <w:b/>
        </w:rPr>
        <w:t>Dane do kwalifikacji:</w:t>
      </w:r>
    </w:p>
    <w:p w:rsidR="00F95946" w:rsidRPr="006F7017" w:rsidRDefault="00F95946" w:rsidP="00F95946">
      <w:pPr>
        <w:spacing w:line="360" w:lineRule="auto"/>
      </w:pPr>
      <w:r w:rsidRPr="006F7017">
        <w:t>Wiek pacjenta: ............................</w:t>
      </w:r>
    </w:p>
    <w:p w:rsidR="00F95946" w:rsidRPr="006F7017" w:rsidRDefault="00F95946" w:rsidP="00F95946">
      <w:pPr>
        <w:spacing w:line="360" w:lineRule="auto"/>
        <w:rPr>
          <w:b/>
          <w:bCs/>
        </w:rPr>
      </w:pPr>
      <w:r w:rsidRPr="006F7017">
        <w:rPr>
          <w:b/>
          <w:bCs/>
        </w:rPr>
        <w:t xml:space="preserve">Kryteria kwalifikacji do leczenia </w:t>
      </w:r>
      <w:proofErr w:type="spellStart"/>
      <w:r w:rsidR="00285B2F" w:rsidRPr="00285B2F">
        <w:rPr>
          <w:b/>
          <w:bCs/>
        </w:rPr>
        <w:t>breksukabtagenem</w:t>
      </w:r>
      <w:proofErr w:type="spellEnd"/>
      <w:r w:rsidR="00285B2F" w:rsidRPr="00285B2F">
        <w:rPr>
          <w:b/>
          <w:bCs/>
        </w:rPr>
        <w:t xml:space="preserve"> </w:t>
      </w:r>
      <w:proofErr w:type="spellStart"/>
      <w:r w:rsidR="00285B2F" w:rsidRPr="00285B2F">
        <w:rPr>
          <w:b/>
          <w:bCs/>
        </w:rPr>
        <w:t>autoleucelu</w:t>
      </w:r>
      <w:proofErr w:type="spellEnd"/>
    </w:p>
    <w:tbl>
      <w:tblPr>
        <w:tblW w:w="92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917"/>
        <w:gridCol w:w="917"/>
      </w:tblGrid>
      <w:tr w:rsidR="00F95946" w:rsidRPr="006F7017" w:rsidTr="00021622">
        <w:trPr>
          <w:trHeight w:val="29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jc w:val="center"/>
              <w:rPr>
                <w:b/>
                <w:bCs/>
                <w:color w:val="000000"/>
              </w:rPr>
            </w:pPr>
            <w:r w:rsidRPr="006F7017">
              <w:rPr>
                <w:b/>
                <w:bCs/>
                <w:color w:val="000000"/>
              </w:rPr>
              <w:t>Kryteria kwalifikacji muszą być spełnione łącznie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46" w:rsidRPr="006F7017" w:rsidRDefault="00F95946" w:rsidP="00021622">
            <w:pPr>
              <w:jc w:val="center"/>
              <w:rPr>
                <w:color w:val="000000"/>
              </w:rPr>
            </w:pPr>
            <w:r w:rsidRPr="006F7017">
              <w:rPr>
                <w:color w:val="000000"/>
              </w:rPr>
              <w:t>TAK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46" w:rsidRPr="006F7017" w:rsidRDefault="00F95946" w:rsidP="00021622">
            <w:pPr>
              <w:jc w:val="center"/>
              <w:rPr>
                <w:color w:val="000000"/>
              </w:rPr>
            </w:pPr>
            <w:r w:rsidRPr="006F7017">
              <w:rPr>
                <w:color w:val="000000"/>
              </w:rPr>
              <w:t xml:space="preserve">NIE </w:t>
            </w:r>
          </w:p>
        </w:tc>
      </w:tr>
      <w:tr w:rsidR="00F95946" w:rsidRPr="006F7017" w:rsidTr="00021622">
        <w:trPr>
          <w:trHeight w:val="61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>
              <w:rPr>
                <w:color w:val="000000"/>
              </w:rPr>
              <w:t xml:space="preserve">1) potwierdzony histologicznie </w:t>
            </w:r>
            <w:proofErr w:type="spellStart"/>
            <w:r>
              <w:rPr>
                <w:color w:val="000000"/>
              </w:rPr>
              <w:t>chłoniak</w:t>
            </w:r>
            <w:proofErr w:type="spellEnd"/>
            <w:r>
              <w:rPr>
                <w:color w:val="000000"/>
              </w:rPr>
              <w:t xml:space="preserve"> z komórek płaszcza (MLC)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  <w:tr w:rsidR="00F95946" w:rsidRPr="006F7017" w:rsidTr="00021622">
        <w:trPr>
          <w:trHeight w:val="2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2) Stan sprawności według ECOG 0-1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  <w:tr w:rsidR="00F95946" w:rsidRPr="006F7017" w:rsidTr="00021622">
        <w:trPr>
          <w:trHeight w:val="58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6F7017" w:rsidRDefault="00BC448A" w:rsidP="00021622">
            <w:pPr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BC448A">
              <w:rPr>
                <w:color w:val="000000"/>
              </w:rPr>
              <w:t>stosowano wcześniej co najmniej dwie linie leczenia systemowego, w tym inhibitor kinazy tyro</w:t>
            </w:r>
            <w:r>
              <w:rPr>
                <w:color w:val="000000"/>
              </w:rPr>
              <w:t xml:space="preserve">zynowej </w:t>
            </w:r>
            <w:proofErr w:type="spellStart"/>
            <w:r>
              <w:rPr>
                <w:color w:val="000000"/>
              </w:rPr>
              <w:t>Brutona</w:t>
            </w:r>
            <w:proofErr w:type="spellEnd"/>
            <w:r>
              <w:rPr>
                <w:color w:val="000000"/>
              </w:rPr>
              <w:t xml:space="preserve"> (inhibitor BTK)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  <w:tr w:rsidR="00F95946" w:rsidRPr="006F7017" w:rsidTr="00021622">
        <w:trPr>
          <w:trHeight w:val="2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 xml:space="preserve">4) </w:t>
            </w:r>
            <w:r w:rsidR="00BC448A" w:rsidRPr="00BC448A">
              <w:rPr>
                <w:color w:val="000000"/>
              </w:rPr>
              <w:t>oporność na leczenie zdefiniowana jako nieosiągnięcie całkowitej remisji (CR) lub częściowej remisji (PR) po ostatniej linii leczenia lub progresja choroby po ostatniej linii leczenia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  <w:tr w:rsidR="00F95946" w:rsidRPr="006F7017" w:rsidTr="00021622">
        <w:trPr>
          <w:trHeight w:val="87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5) oporność na ostatnią otrzymaną linię leczenia lub wznowa/progresja w ciągu 12 miesięcy od przeszczepienia autologicznych komórek krwiotwórczych (auto-HSCT)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  <w:tr w:rsidR="00F95946" w:rsidRPr="006F7017" w:rsidTr="00BE42DE">
        <w:trPr>
          <w:trHeight w:val="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6F7017" w:rsidRDefault="00BC448A" w:rsidP="00021622">
            <w:pPr>
              <w:rPr>
                <w:color w:val="000000"/>
              </w:rPr>
            </w:pPr>
            <w:r w:rsidRPr="00BC448A">
              <w:rPr>
                <w:color w:val="000000"/>
              </w:rPr>
              <w:t>6) czynność serca, wątroby, nerek oraz płuc pozwalająca w ocenie lekarza prowadzącego na przeprowadzenie terapii;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  <w:tr w:rsidR="00F95946" w:rsidRPr="006F7017" w:rsidTr="00021622">
        <w:trPr>
          <w:trHeight w:val="97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6F7017" w:rsidRDefault="00BC448A" w:rsidP="0002162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95946" w:rsidRPr="006F7017">
              <w:rPr>
                <w:color w:val="000000"/>
              </w:rPr>
              <w:t>) możliwość zastosowania u leczonych kobiet w wieku rozrodczym oraz mężczyzn (i ich partnerów seksualnych) skutecznych metod antykoncepcji w okresie co najmniej 12 miesięcy po in</w:t>
            </w:r>
            <w:r>
              <w:rPr>
                <w:color w:val="000000"/>
              </w:rPr>
              <w:t xml:space="preserve">fuzji </w:t>
            </w:r>
            <w:proofErr w:type="spellStart"/>
            <w:r>
              <w:rPr>
                <w:color w:val="000000"/>
              </w:rPr>
              <w:t>breksukabtagenu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autoleucelu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6F7017" w:rsidRDefault="00F95946" w:rsidP="00021622">
            <w:pPr>
              <w:rPr>
                <w:color w:val="000000"/>
              </w:rPr>
            </w:pPr>
            <w:r w:rsidRPr="006F7017">
              <w:rPr>
                <w:color w:val="000000"/>
              </w:rPr>
              <w:t> </w:t>
            </w:r>
          </w:p>
        </w:tc>
      </w:tr>
    </w:tbl>
    <w:p w:rsidR="00F95946" w:rsidRDefault="00F95946" w:rsidP="00F95946">
      <w:pPr>
        <w:spacing w:line="360" w:lineRule="auto"/>
        <w:rPr>
          <w:b/>
          <w:bCs/>
        </w:rPr>
      </w:pPr>
    </w:p>
    <w:p w:rsidR="00F95946" w:rsidRDefault="00F95946" w:rsidP="00F95946">
      <w:pPr>
        <w:spacing w:line="360" w:lineRule="auto"/>
        <w:rPr>
          <w:bCs/>
        </w:rPr>
      </w:pPr>
      <w:r w:rsidRPr="006F7017">
        <w:rPr>
          <w:bCs/>
        </w:rPr>
        <w:t>Przeciwskazania do włączenia do programu:</w:t>
      </w:r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920"/>
        <w:gridCol w:w="920"/>
      </w:tblGrid>
      <w:tr w:rsidR="00F95946" w:rsidRPr="00887900" w:rsidTr="00021622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b/>
                <w:bCs/>
                <w:color w:val="000000"/>
              </w:rPr>
            </w:pPr>
            <w:r w:rsidRPr="00887900">
              <w:rPr>
                <w:b/>
                <w:bCs/>
                <w:color w:val="000000"/>
              </w:rPr>
              <w:t>Warunki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b/>
                <w:bCs/>
                <w:color w:val="000000"/>
              </w:rPr>
            </w:pPr>
            <w:r w:rsidRPr="00887900">
              <w:rPr>
                <w:b/>
                <w:bCs/>
                <w:color w:val="000000"/>
              </w:rPr>
              <w:t>TAK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b/>
                <w:bCs/>
                <w:color w:val="000000"/>
              </w:rPr>
            </w:pPr>
            <w:r w:rsidRPr="00887900">
              <w:rPr>
                <w:b/>
                <w:bCs/>
                <w:color w:val="000000"/>
              </w:rPr>
              <w:t>NIE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1) Nadwrażliwość a którakolwiek substancję pomocniczą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2) Ciąża lub karmienie piersią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3) Aktywne niekontrolowane zakażenie systemowe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4) Aktywna obturacyjna lub restrykcyjna choroba płuc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lastRenderedPageBreak/>
              <w:t>5) Aktywna hemoliza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6) Aktywna koagulopatia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7) Zakrzepowe zapalenie żył głębokich lub zatorowość płucna w ciągu ostatnich 6 miesięcy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 xml:space="preserve">8) Zajęcie ośrodkowego układu nerwowego (OUN) przez </w:t>
            </w:r>
            <w:proofErr w:type="spellStart"/>
            <w:r w:rsidRPr="00887900">
              <w:rPr>
                <w:color w:val="000000"/>
              </w:rPr>
              <w:t>chłoniaka</w:t>
            </w:r>
            <w:proofErr w:type="spellEnd"/>
            <w:r w:rsidRPr="00887900">
              <w:rPr>
                <w:color w:val="000000"/>
              </w:rPr>
              <w:t xml:space="preserve"> lub przez inne choroby obejmujące OUN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9) Zakażenie HIV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10) Aktywne wirusowe zapalenie wątroby typu B,C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11) Aktywna choroba autoimmunologiczna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 xml:space="preserve">12) Pierwotny niedobór odporności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142A8D" w:rsidP="00021622">
            <w:pPr>
              <w:rPr>
                <w:color w:val="000000"/>
              </w:rPr>
            </w:pPr>
            <w:r>
              <w:rPr>
                <w:color w:val="000000"/>
              </w:rPr>
              <w:t xml:space="preserve">13) </w:t>
            </w:r>
            <w:r w:rsidRPr="00142A8D">
              <w:rPr>
                <w:color w:val="000000"/>
              </w:rPr>
              <w:t>aktywna, przewlekła lub ostra choroba przeszczep przeciw gospodarzowi (</w:t>
            </w:r>
            <w:proofErr w:type="spellStart"/>
            <w:r w:rsidRPr="00142A8D">
              <w:rPr>
                <w:color w:val="000000"/>
              </w:rPr>
              <w:t>GvHD</w:t>
            </w:r>
            <w:proofErr w:type="spellEnd"/>
            <w:r w:rsidRPr="00142A8D">
              <w:rPr>
                <w:color w:val="000000"/>
              </w:rPr>
              <w:t>) po przeszczepieniu allogenicznych krwiotwórczych komórek macierzystych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142A8D" w:rsidP="00021622">
            <w:pPr>
              <w:rPr>
                <w:color w:val="000000"/>
              </w:rPr>
            </w:pPr>
            <w:r>
              <w:rPr>
                <w:color w:val="000000"/>
              </w:rPr>
              <w:t xml:space="preserve">14) </w:t>
            </w:r>
            <w:r w:rsidRPr="00142A8D">
              <w:rPr>
                <w:color w:val="000000"/>
              </w:rPr>
              <w:t xml:space="preserve">żywa szczepionka podana w ciągu 6 tygodni przed planowanym rozpoczęciem chemioterapii </w:t>
            </w:r>
            <w:proofErr w:type="spellStart"/>
            <w:r w:rsidRPr="00142A8D">
              <w:rPr>
                <w:color w:val="000000"/>
              </w:rPr>
              <w:t>limfodeplecyjnej</w:t>
            </w:r>
            <w:proofErr w:type="spellEnd"/>
            <w:r w:rsidRPr="00142A8D">
              <w:rPr>
                <w:color w:val="000000"/>
              </w:rPr>
              <w:t>;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F95946" w:rsidRPr="00887900" w:rsidTr="00021622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142A8D" w:rsidP="00021622">
            <w:pPr>
              <w:rPr>
                <w:color w:val="000000"/>
              </w:rPr>
            </w:pPr>
            <w:r w:rsidRPr="00142A8D">
              <w:rPr>
                <w:color w:val="000000"/>
              </w:rPr>
              <w:t xml:space="preserve">15) obecność przeciwwskazań do stosowania chemioterapii </w:t>
            </w:r>
            <w:proofErr w:type="spellStart"/>
            <w:r w:rsidRPr="00142A8D">
              <w:rPr>
                <w:color w:val="000000"/>
              </w:rPr>
              <w:t>limfodeplecyjnej</w:t>
            </w:r>
            <w:proofErr w:type="spellEnd"/>
            <w:r w:rsidRPr="00142A8D">
              <w:rPr>
                <w:color w:val="000000"/>
              </w:rPr>
              <w:t xml:space="preserve"> z zastosowaniem takich leków, jak: </w:t>
            </w:r>
            <w:proofErr w:type="spellStart"/>
            <w:r w:rsidRPr="00142A8D">
              <w:rPr>
                <w:color w:val="000000"/>
              </w:rPr>
              <w:t>cyklofosfamid</w:t>
            </w:r>
            <w:proofErr w:type="spellEnd"/>
            <w:r w:rsidRPr="00142A8D">
              <w:rPr>
                <w:color w:val="000000"/>
              </w:rPr>
              <w:t xml:space="preserve"> i </w:t>
            </w:r>
            <w:proofErr w:type="spellStart"/>
            <w:r w:rsidRPr="00142A8D">
              <w:rPr>
                <w:color w:val="000000"/>
              </w:rPr>
              <w:t>fludarabina</w:t>
            </w:r>
            <w:proofErr w:type="spellEnd"/>
            <w:r w:rsidRPr="00142A8D">
              <w:rPr>
                <w:color w:val="000000"/>
              </w:rPr>
              <w:t>;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  <w:tr w:rsidR="00142A8D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A8D" w:rsidRPr="00887900" w:rsidRDefault="00142A8D" w:rsidP="00021622">
            <w:pPr>
              <w:rPr>
                <w:color w:val="000000"/>
              </w:rPr>
            </w:pPr>
            <w:r w:rsidRPr="00142A8D">
              <w:rPr>
                <w:color w:val="000000"/>
              </w:rPr>
              <w:t>16) nawrót choroby bez ekspresji CD19 po wcześniejszej terapii anty-CD19;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A8D" w:rsidRPr="00887900" w:rsidRDefault="00142A8D" w:rsidP="00021622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A8D" w:rsidRPr="00887900" w:rsidRDefault="00142A8D" w:rsidP="00021622">
            <w:pPr>
              <w:rPr>
                <w:color w:val="000000"/>
              </w:rPr>
            </w:pPr>
          </w:p>
        </w:tc>
      </w:tr>
      <w:tr w:rsidR="00F95946" w:rsidRPr="00887900" w:rsidTr="00021622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946" w:rsidRPr="00887900" w:rsidRDefault="00142A8D" w:rsidP="00021622">
            <w:pPr>
              <w:rPr>
                <w:color w:val="000000"/>
              </w:rPr>
            </w:pPr>
            <w:r w:rsidRPr="00142A8D">
              <w:rPr>
                <w:color w:val="000000"/>
              </w:rPr>
              <w:t>17) wcześniejsze leczenie CAR-T (anty-CD19).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46" w:rsidRPr="00887900" w:rsidRDefault="00F95946" w:rsidP="00021622">
            <w:pPr>
              <w:rPr>
                <w:color w:val="000000"/>
              </w:rPr>
            </w:pPr>
            <w:r w:rsidRPr="00887900">
              <w:rPr>
                <w:color w:val="000000"/>
              </w:rPr>
              <w:t> </w:t>
            </w:r>
          </w:p>
        </w:tc>
      </w:tr>
    </w:tbl>
    <w:p w:rsidR="00F95946" w:rsidRPr="00887900" w:rsidRDefault="00F95946" w:rsidP="00F95946">
      <w:pPr>
        <w:spacing w:line="360" w:lineRule="auto"/>
        <w:rPr>
          <w:bCs/>
        </w:rPr>
      </w:pPr>
      <w:r w:rsidRPr="006F7017">
        <w:rPr>
          <w:bCs/>
        </w:rPr>
        <w:t xml:space="preserve">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rPr>
          <w:b/>
        </w:rPr>
      </w:pPr>
      <w:r w:rsidRPr="006F7017">
        <w:rPr>
          <w:b/>
        </w:rPr>
        <w:t>Ocena statusu choroby: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sz w:val="20"/>
        </w:rPr>
      </w:pPr>
      <w:r w:rsidRPr="006F7017">
        <w:t>Badanie fizykalne i ocena objawów ze strony centralnego układu nerwowego (</w:t>
      </w:r>
      <w:r w:rsidRPr="006F7017">
        <w:rPr>
          <w:sz w:val="20"/>
        </w:rPr>
        <w:t xml:space="preserve">można wprowadzić opis badania lub dołączyć skan opisu przeprowadzonych badań): </w:t>
      </w:r>
    </w:p>
    <w:p w:rsidR="00F95946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</w:t>
      </w:r>
    </w:p>
    <w:p w:rsidR="00F95946" w:rsidRPr="00887900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Badania obrazowe centralnego układu nerwowego (CT lub NMR) (</w:t>
      </w:r>
      <w:r w:rsidRPr="006F7017">
        <w:rPr>
          <w:sz w:val="20"/>
        </w:rPr>
        <w:t xml:space="preserve">można wprowadzić opis badania lub dołączyć skan opisu przeprowadzonych badań obrazowych): 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sz w:val="20"/>
        </w:rPr>
      </w:pPr>
      <w:r w:rsidRPr="006F7017">
        <w:t xml:space="preserve">Badania radiologiczne potwierdzające wznowę lub oporność choroby, z zastosowaniem CT lub </w:t>
      </w:r>
      <w:proofErr w:type="spellStart"/>
      <w:r w:rsidRPr="006F7017">
        <w:t>NMRlub</w:t>
      </w:r>
      <w:proofErr w:type="spellEnd"/>
      <w:r w:rsidRPr="006F7017">
        <w:t xml:space="preserve"> PET-CT (</w:t>
      </w:r>
      <w:r w:rsidRPr="006F7017">
        <w:rPr>
          <w:sz w:val="20"/>
        </w:rPr>
        <w:t xml:space="preserve">można wprowadzić opis badania lub dołączyć skan opisu przeprowadzonych badań obrazowych): 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Ocena płynu mózgowo-rdzeniowego (w uzasadnionych przypadkach) (</w:t>
      </w:r>
      <w:r w:rsidRPr="006F7017">
        <w:rPr>
          <w:sz w:val="20"/>
        </w:rPr>
        <w:t xml:space="preserve">można wprowadzić opis badania lub dołączyć skan opisu przeprowadzonych badań):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spacing w:line="360" w:lineRule="auto"/>
        <w:rPr>
          <w:b/>
          <w:bCs/>
        </w:rPr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rPr>
          <w:b/>
        </w:rPr>
      </w:pPr>
      <w:r w:rsidRPr="006F7017">
        <w:rPr>
          <w:b/>
        </w:rPr>
        <w:t>Pozostałe badania oceniające funkcje innych narządów: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Echo serca lub MUGA (</w:t>
      </w:r>
      <w:r w:rsidRPr="006F7017">
        <w:rPr>
          <w:sz w:val="20"/>
        </w:rPr>
        <w:t xml:space="preserve">można wprowadzić opis badania lub dołączyć skan opisu przeprowadzonego badania):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sz w:val="20"/>
        </w:rPr>
      </w:pPr>
      <w:r w:rsidRPr="006F7017">
        <w:t>EKG (</w:t>
      </w:r>
      <w:r w:rsidRPr="006F7017">
        <w:rPr>
          <w:sz w:val="20"/>
        </w:rPr>
        <w:t xml:space="preserve">można wprowadzić opis badania lub dołączyć skan opisu przeprowadzonego badania):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lastRenderedPageBreak/>
        <w:t>Aktywność ALT: ................, AST: …..…...; stężenie bilirubiny:.........................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 xml:space="preserve">Stężenie kreatyniny: ................................ ; </w:t>
      </w:r>
      <w:proofErr w:type="spellStart"/>
      <w:r w:rsidRPr="006F7017">
        <w:t>eGFR</w:t>
      </w:r>
      <w:proofErr w:type="spellEnd"/>
      <w:r w:rsidRPr="006F7017">
        <w:t>: 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b/>
        </w:rPr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rPr>
          <w:b/>
        </w:rPr>
        <w:t>Morfologia krwi (</w:t>
      </w:r>
      <w:r w:rsidRPr="006F7017">
        <w:rPr>
          <w:sz w:val="20"/>
        </w:rPr>
        <w:t xml:space="preserve">można wprowadzić opis badania lub dołączyć skan opisu przeprowadzonego badania):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b/>
        </w:rPr>
      </w:pPr>
      <w:r w:rsidRPr="006F7017">
        <w:rPr>
          <w:b/>
        </w:rPr>
        <w:t>Inne: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</w:pPr>
      <w:r w:rsidRPr="006F7017">
        <w:t>- Oznaczenie markerów wirusa zapalenia wątroby typu B: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lang w:val="en-US"/>
        </w:rPr>
      </w:pPr>
      <w:proofErr w:type="spellStart"/>
      <w:r w:rsidRPr="006F7017">
        <w:rPr>
          <w:lang w:val="en-US"/>
        </w:rPr>
        <w:t>HBsAg</w:t>
      </w:r>
      <w:proofErr w:type="spellEnd"/>
      <w:r w:rsidRPr="006F7017">
        <w:rPr>
          <w:lang w:val="en-US"/>
        </w:rPr>
        <w:t>: 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rPr>
          <w:lang w:val="en-US"/>
        </w:rPr>
      </w:pPr>
      <w:proofErr w:type="spellStart"/>
      <w:r w:rsidRPr="006F7017">
        <w:rPr>
          <w:lang w:val="en-US"/>
        </w:rPr>
        <w:t>anty-HBc</w:t>
      </w:r>
      <w:proofErr w:type="spellEnd"/>
      <w:r w:rsidRPr="006F7017">
        <w:rPr>
          <w:lang w:val="en-US"/>
        </w:rPr>
        <w:t>: ...............................................................................</w:t>
      </w:r>
    </w:p>
    <w:p w:rsidR="00F95946" w:rsidRPr="006F7017" w:rsidRDefault="00F95946" w:rsidP="00F95946">
      <w:pPr>
        <w:spacing w:line="360" w:lineRule="auto"/>
        <w:rPr>
          <w:lang w:val="en-US"/>
        </w:rPr>
      </w:pPr>
      <w:proofErr w:type="spellStart"/>
      <w:r w:rsidRPr="006F7017">
        <w:rPr>
          <w:lang w:val="en-US"/>
        </w:rPr>
        <w:t>anty</w:t>
      </w:r>
      <w:proofErr w:type="spellEnd"/>
      <w:r w:rsidRPr="006F7017">
        <w:rPr>
          <w:lang w:val="en-US"/>
        </w:rPr>
        <w:t>-HBs: 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HBV DNA (w przypadku dodatnich anty-</w:t>
      </w:r>
      <w:proofErr w:type="spellStart"/>
      <w:r w:rsidRPr="006F7017">
        <w:t>HBc</w:t>
      </w:r>
      <w:proofErr w:type="spellEnd"/>
      <w:r w:rsidRPr="006F7017">
        <w:t>): 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</w:pPr>
      <w:r w:rsidRPr="006F7017">
        <w:t xml:space="preserve">- Oznaczenie markerów wirusa zapalenia wątroby typu C: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</w:pPr>
      <w:r w:rsidRPr="006F7017">
        <w:t>anty-HCV: 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</w:pPr>
      <w:r w:rsidRPr="006F7017">
        <w:t>HCV RNA (w przypadku dodatnich anty-HCV): 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 xml:space="preserve">- Wyniki badań w kierunku zakażenia wirusem  HIV: 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anty-HIV: 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</w:pPr>
      <w:r w:rsidRPr="006F7017">
        <w:t>- Test ciążowy (u kobiet z możliwością zajścia w ciążę): 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rPr>
          <w:b/>
        </w:rPr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rPr>
          <w:b/>
        </w:rPr>
      </w:pPr>
      <w:r w:rsidRPr="006F7017">
        <w:rPr>
          <w:b/>
        </w:rPr>
        <w:t>Epikryza: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Wyniki innych badań oraz informacje o stanie klinicznym istotne z punktu widzenia kwalifikacji do leczenia w programie lekowym: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  <w:r w:rsidRPr="006F7017">
        <w:t>.....................................................................................................................................................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F95946" w:rsidRPr="006F7017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F95946" w:rsidRPr="006F7017" w:rsidRDefault="00F95946" w:rsidP="00F95946">
      <w:pPr>
        <w:keepLines/>
        <w:tabs>
          <w:tab w:val="right" w:pos="308"/>
        </w:tabs>
        <w:autoSpaceDE w:val="0"/>
        <w:autoSpaceDN w:val="0"/>
        <w:adjustRightInd w:val="0"/>
        <w:spacing w:after="120"/>
        <w:ind w:right="102"/>
      </w:pPr>
      <w:r w:rsidRPr="006F7017">
        <w:t>Data: …………………………</w:t>
      </w:r>
      <w:r w:rsidRPr="006F7017">
        <w:tab/>
      </w:r>
      <w:r w:rsidRPr="006F7017">
        <w:tab/>
        <w:t>……………..………………………………</w:t>
      </w:r>
    </w:p>
    <w:p w:rsidR="00F95946" w:rsidRPr="006F7017" w:rsidRDefault="00F95946" w:rsidP="00F95946">
      <w:pPr>
        <w:ind w:left="3600" w:right="104" w:firstLine="720"/>
        <w:rPr>
          <w:rFonts w:eastAsia="Arial"/>
          <w:i/>
          <w:sz w:val="20"/>
        </w:rPr>
      </w:pPr>
      <w:r w:rsidRPr="006F7017">
        <w:rPr>
          <w:rFonts w:eastAsia="Arial"/>
          <w:i/>
          <w:sz w:val="20"/>
        </w:rPr>
        <w:t>nadruk lub pieczątka zawierające imię i nazwisko</w:t>
      </w:r>
    </w:p>
    <w:p w:rsidR="00F95946" w:rsidRPr="006F7017" w:rsidRDefault="00F95946" w:rsidP="00F95946">
      <w:pPr>
        <w:ind w:left="4320"/>
        <w:rPr>
          <w:rFonts w:eastAsia="Arial"/>
          <w:i/>
          <w:spacing w:val="-5"/>
          <w:sz w:val="20"/>
        </w:rPr>
      </w:pPr>
      <w:r w:rsidRPr="006F7017">
        <w:rPr>
          <w:rFonts w:eastAsia="Arial"/>
          <w:i/>
          <w:sz w:val="20"/>
        </w:rPr>
        <w:t>lekarza,</w:t>
      </w:r>
      <w:r w:rsidRPr="006F7017">
        <w:rPr>
          <w:rFonts w:eastAsia="Arial"/>
          <w:i/>
          <w:spacing w:val="-53"/>
          <w:sz w:val="20"/>
        </w:rPr>
        <w:t xml:space="preserve"> </w:t>
      </w:r>
      <w:r w:rsidRPr="006F7017">
        <w:rPr>
          <w:rFonts w:eastAsia="Arial"/>
          <w:i/>
          <w:sz w:val="20"/>
        </w:rPr>
        <w:t>numer</w:t>
      </w:r>
      <w:r w:rsidRPr="006F7017">
        <w:rPr>
          <w:rFonts w:eastAsia="Arial"/>
          <w:i/>
          <w:spacing w:val="-5"/>
          <w:sz w:val="20"/>
        </w:rPr>
        <w:t xml:space="preserve"> </w:t>
      </w:r>
      <w:r w:rsidRPr="006F7017">
        <w:rPr>
          <w:rFonts w:eastAsia="Arial"/>
          <w:i/>
          <w:sz w:val="20"/>
        </w:rPr>
        <w:t>prawa</w:t>
      </w:r>
      <w:r w:rsidRPr="006F7017">
        <w:rPr>
          <w:rFonts w:eastAsia="Arial"/>
          <w:i/>
          <w:spacing w:val="-5"/>
          <w:sz w:val="20"/>
        </w:rPr>
        <w:t xml:space="preserve"> </w:t>
      </w:r>
      <w:r w:rsidRPr="006F7017">
        <w:rPr>
          <w:rFonts w:eastAsia="Arial"/>
          <w:i/>
          <w:sz w:val="20"/>
        </w:rPr>
        <w:t>wykonywania</w:t>
      </w:r>
      <w:r w:rsidRPr="006F7017">
        <w:rPr>
          <w:rFonts w:eastAsia="Arial"/>
          <w:i/>
          <w:spacing w:val="-5"/>
          <w:sz w:val="20"/>
        </w:rPr>
        <w:t xml:space="preserve"> </w:t>
      </w:r>
      <w:r w:rsidRPr="006F7017">
        <w:rPr>
          <w:rFonts w:eastAsia="Arial"/>
          <w:i/>
          <w:sz w:val="20"/>
        </w:rPr>
        <w:t>zawodu</w:t>
      </w:r>
      <w:r w:rsidRPr="006F7017">
        <w:rPr>
          <w:rFonts w:eastAsia="Arial"/>
          <w:i/>
          <w:spacing w:val="-5"/>
          <w:sz w:val="20"/>
        </w:rPr>
        <w:t xml:space="preserve"> </w:t>
      </w:r>
    </w:p>
    <w:p w:rsidR="00F95946" w:rsidRPr="00887900" w:rsidRDefault="00F95946" w:rsidP="00F95946">
      <w:pPr>
        <w:ind w:left="4320"/>
        <w:rPr>
          <w:rFonts w:eastAsia="Arial"/>
          <w:i/>
          <w:sz w:val="20"/>
        </w:rPr>
      </w:pPr>
      <w:r w:rsidRPr="006F7017">
        <w:rPr>
          <w:rFonts w:eastAsia="Arial"/>
          <w:i/>
          <w:sz w:val="20"/>
        </w:rPr>
        <w:t>oraz</w:t>
      </w:r>
      <w:r w:rsidRPr="006F7017">
        <w:rPr>
          <w:rFonts w:eastAsia="Arial"/>
          <w:i/>
          <w:spacing w:val="-5"/>
          <w:sz w:val="20"/>
        </w:rPr>
        <w:t xml:space="preserve"> </w:t>
      </w:r>
      <w:r w:rsidRPr="006F7017">
        <w:rPr>
          <w:rFonts w:eastAsia="Arial"/>
          <w:i/>
          <w:sz w:val="20"/>
        </w:rPr>
        <w:t>jego</w:t>
      </w:r>
      <w:r w:rsidRPr="006F7017">
        <w:rPr>
          <w:rFonts w:eastAsia="Arial"/>
          <w:i/>
          <w:spacing w:val="-5"/>
          <w:sz w:val="20"/>
        </w:rPr>
        <w:t xml:space="preserve"> </w:t>
      </w:r>
      <w:r>
        <w:rPr>
          <w:rFonts w:eastAsia="Arial"/>
          <w:i/>
          <w:sz w:val="20"/>
        </w:rPr>
        <w:t>podpis</w:t>
      </w:r>
    </w:p>
    <w:p w:rsidR="00F95946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F95946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F95946">
      <w:pPr>
        <w:tabs>
          <w:tab w:val="center" w:pos="4536"/>
          <w:tab w:val="right" w:pos="9072"/>
        </w:tabs>
        <w:jc w:val="right"/>
      </w:pPr>
    </w:p>
    <w:p w:rsidR="00F95946" w:rsidRDefault="00F95946" w:rsidP="00F95946">
      <w:pPr>
        <w:tabs>
          <w:tab w:val="center" w:pos="4536"/>
          <w:tab w:val="right" w:pos="9072"/>
        </w:tabs>
        <w:jc w:val="right"/>
      </w:pPr>
    </w:p>
    <w:p w:rsidR="00F95946" w:rsidRDefault="00F95946" w:rsidP="00F95946">
      <w:pPr>
        <w:tabs>
          <w:tab w:val="center" w:pos="4536"/>
          <w:tab w:val="right" w:pos="9072"/>
        </w:tabs>
        <w:jc w:val="right"/>
        <w:rPr>
          <w:sz w:val="20"/>
        </w:rPr>
      </w:pPr>
      <w:r w:rsidRPr="006F7017">
        <w:t>........................ dnia……………………..</w:t>
      </w:r>
    </w:p>
    <w:p w:rsidR="00F95946" w:rsidRDefault="00F95946" w:rsidP="00F95946">
      <w:pPr>
        <w:tabs>
          <w:tab w:val="center" w:pos="4536"/>
          <w:tab w:val="right" w:pos="9072"/>
        </w:tabs>
        <w:rPr>
          <w:sz w:val="20"/>
        </w:rPr>
      </w:pPr>
    </w:p>
    <w:p w:rsidR="00F95946" w:rsidRDefault="00F95946" w:rsidP="00F95946">
      <w:pPr>
        <w:tabs>
          <w:tab w:val="center" w:pos="4536"/>
          <w:tab w:val="right" w:pos="9072"/>
        </w:tabs>
        <w:rPr>
          <w:sz w:val="20"/>
        </w:rPr>
      </w:pPr>
    </w:p>
    <w:p w:rsidR="00F95946" w:rsidRDefault="00F95946" w:rsidP="00F95946">
      <w:pPr>
        <w:tabs>
          <w:tab w:val="center" w:pos="4536"/>
          <w:tab w:val="right" w:pos="9072"/>
        </w:tabs>
        <w:rPr>
          <w:sz w:val="20"/>
        </w:rPr>
      </w:pPr>
    </w:p>
    <w:p w:rsidR="00F95946" w:rsidRDefault="00F95946" w:rsidP="00F95946">
      <w:pPr>
        <w:tabs>
          <w:tab w:val="center" w:pos="4536"/>
          <w:tab w:val="right" w:pos="9072"/>
        </w:tabs>
        <w:rPr>
          <w:sz w:val="20"/>
        </w:rPr>
      </w:pPr>
    </w:p>
    <w:p w:rsidR="00F95946" w:rsidRPr="00021622" w:rsidRDefault="00F95946" w:rsidP="00F95946">
      <w:pPr>
        <w:jc w:val="center"/>
        <w:rPr>
          <w:rFonts w:eastAsia="Batang"/>
          <w:b/>
          <w:sz w:val="28"/>
          <w:szCs w:val="28"/>
        </w:rPr>
      </w:pPr>
      <w:r w:rsidRPr="006F7017">
        <w:rPr>
          <w:b/>
          <w:sz w:val="28"/>
          <w:szCs w:val="28"/>
        </w:rPr>
        <w:t xml:space="preserve">Decyzja dotycząca kwalifikacji do leczenia z zastosowaniem terapii </w:t>
      </w:r>
      <w:proofErr w:type="spellStart"/>
      <w:r w:rsidRPr="009B2B14">
        <w:rPr>
          <w:rFonts w:eastAsia="Batang"/>
          <w:b/>
          <w:sz w:val="28"/>
          <w:szCs w:val="28"/>
        </w:rPr>
        <w:t>breksukabtagenem</w:t>
      </w:r>
      <w:proofErr w:type="spellEnd"/>
      <w:r w:rsidRPr="009B2B14">
        <w:rPr>
          <w:rFonts w:eastAsia="Batang"/>
          <w:b/>
          <w:sz w:val="28"/>
          <w:szCs w:val="28"/>
        </w:rPr>
        <w:t xml:space="preserve"> </w:t>
      </w:r>
      <w:proofErr w:type="spellStart"/>
      <w:r w:rsidRPr="009B2B14">
        <w:rPr>
          <w:rFonts w:eastAsia="Batang"/>
          <w:b/>
          <w:sz w:val="28"/>
          <w:szCs w:val="28"/>
        </w:rPr>
        <w:t>autoleucelu</w:t>
      </w:r>
      <w:proofErr w:type="spellEnd"/>
      <w:r w:rsidRPr="006F7017">
        <w:rPr>
          <w:b/>
          <w:sz w:val="28"/>
          <w:szCs w:val="28"/>
        </w:rPr>
        <w:t xml:space="preserve"> w programie lekowym </w:t>
      </w:r>
      <w:r w:rsidRPr="004B1A47">
        <w:rPr>
          <w:rFonts w:eastAsia="Batang"/>
          <w:b/>
          <w:sz w:val="28"/>
          <w:szCs w:val="28"/>
        </w:rPr>
        <w:t xml:space="preserve">Leczenie chorych na </w:t>
      </w:r>
      <w:proofErr w:type="spellStart"/>
      <w:r w:rsidRPr="004B1A47">
        <w:rPr>
          <w:rFonts w:eastAsia="Batang"/>
          <w:b/>
          <w:sz w:val="28"/>
          <w:szCs w:val="28"/>
        </w:rPr>
        <w:t>chłoniaki</w:t>
      </w:r>
      <w:proofErr w:type="spellEnd"/>
      <w:r w:rsidRPr="004B1A47">
        <w:rPr>
          <w:rFonts w:eastAsia="Batang"/>
          <w:b/>
          <w:sz w:val="28"/>
          <w:szCs w:val="28"/>
        </w:rPr>
        <w:t xml:space="preserve"> B-komórkowe</w:t>
      </w:r>
    </w:p>
    <w:p w:rsidR="00F95946" w:rsidRPr="006F7017" w:rsidRDefault="00F95946" w:rsidP="00F95946">
      <w:pPr>
        <w:jc w:val="left"/>
      </w:pPr>
    </w:p>
    <w:p w:rsidR="00F95946" w:rsidRPr="006F7017" w:rsidRDefault="00F95946" w:rsidP="00F95946"/>
    <w:p w:rsidR="00F95946" w:rsidRPr="006F7017" w:rsidRDefault="00F95946" w:rsidP="00F95946">
      <w:pPr>
        <w:rPr>
          <w:bCs/>
          <w:i/>
        </w:rPr>
      </w:pPr>
      <w:r w:rsidRPr="006F7017">
        <w:t>Przewodniczący Zespołu Koordynacyjnego</w:t>
      </w:r>
      <w:r w:rsidRPr="006F7017">
        <w:rPr>
          <w:b/>
          <w:bCs/>
          <w:i/>
        </w:rPr>
        <w:t xml:space="preserve"> </w:t>
      </w:r>
      <w:r w:rsidRPr="006F7017">
        <w:rPr>
          <w:bCs/>
          <w:iCs/>
        </w:rPr>
        <w:t>ds. CAR-T</w:t>
      </w:r>
      <w:r>
        <w:rPr>
          <w:bCs/>
          <w:iCs/>
        </w:rPr>
        <w:t xml:space="preserve"> w leczeniu chorych na </w:t>
      </w:r>
      <w:proofErr w:type="spellStart"/>
      <w:r>
        <w:rPr>
          <w:bCs/>
          <w:iCs/>
        </w:rPr>
        <w:t>chłoniaki</w:t>
      </w:r>
      <w:proofErr w:type="spellEnd"/>
      <w:r w:rsidRPr="006F7017">
        <w:rPr>
          <w:bCs/>
          <w:iCs/>
        </w:rPr>
        <w:t>:</w:t>
      </w:r>
    </w:p>
    <w:p w:rsidR="00F95946" w:rsidRPr="006F7017" w:rsidRDefault="00F95946" w:rsidP="00F95946">
      <w:pPr>
        <w:spacing w:before="120"/>
      </w:pPr>
      <w:r w:rsidRPr="006F7017">
        <w:t>Pan/Pani: ......................................................................................................................................</w:t>
      </w:r>
    </w:p>
    <w:p w:rsidR="00F95946" w:rsidRPr="006F7017" w:rsidRDefault="00F95946" w:rsidP="00F95946">
      <w:pPr>
        <w:rPr>
          <w:i/>
        </w:rPr>
      </w:pPr>
    </w:p>
    <w:p w:rsidR="00F95946" w:rsidRPr="006F7017" w:rsidRDefault="00F95946" w:rsidP="00F95946"/>
    <w:p w:rsidR="00F95946" w:rsidRPr="006F7017" w:rsidRDefault="00F95946" w:rsidP="00F95946">
      <w:r w:rsidRPr="006F7017">
        <w:t>Dotyczy pacjenta:</w:t>
      </w:r>
    </w:p>
    <w:p w:rsidR="00F95946" w:rsidRPr="006F7017" w:rsidRDefault="00F95946" w:rsidP="00F95946">
      <w:pPr>
        <w:spacing w:before="120"/>
      </w:pPr>
      <w:r w:rsidRPr="006F7017">
        <w:t>Imię i nazwisko: ……………………………………………PESEL: ………………………….</w:t>
      </w:r>
    </w:p>
    <w:p w:rsidR="00F95946" w:rsidRPr="006F7017" w:rsidRDefault="00F95946" w:rsidP="00F95946"/>
    <w:p w:rsidR="00F95946" w:rsidRPr="006F7017" w:rsidRDefault="00F95946" w:rsidP="00F95946">
      <w:pPr>
        <w:rPr>
          <w:i/>
        </w:rPr>
      </w:pPr>
      <w:r w:rsidRPr="006F7017">
        <w:t>Świadczeniodawca wniosk</w:t>
      </w:r>
      <w:r>
        <w:t>ujący: ………………………………………………………………</w:t>
      </w:r>
    </w:p>
    <w:p w:rsidR="00F95946" w:rsidRPr="006F7017" w:rsidRDefault="00F95946" w:rsidP="00F95946">
      <w:r>
        <w:t xml:space="preserve">Lek: </w:t>
      </w:r>
      <w:proofErr w:type="spellStart"/>
      <w:r>
        <w:t>Tecartus</w:t>
      </w:r>
      <w:proofErr w:type="spellEnd"/>
    </w:p>
    <w:p w:rsidR="00F95946" w:rsidRPr="006F7017" w:rsidRDefault="00F95946" w:rsidP="00F95946"/>
    <w:p w:rsidR="00F95946" w:rsidRPr="006F7017" w:rsidRDefault="00F95946" w:rsidP="00F95946">
      <w:pPr>
        <w:rPr>
          <w:i/>
        </w:rPr>
      </w:pPr>
      <w:r w:rsidRPr="006F7017">
        <w:t>Decyzja: Pozytywna/Negatywna</w:t>
      </w:r>
    </w:p>
    <w:p w:rsidR="00F95946" w:rsidRPr="00021622" w:rsidRDefault="00F95946" w:rsidP="00F95946">
      <w:pPr>
        <w:rPr>
          <w:i/>
        </w:rPr>
      </w:pPr>
      <w:r w:rsidRPr="006F7017">
        <w:rPr>
          <w:i/>
        </w:rPr>
        <w:t xml:space="preserve"> </w:t>
      </w:r>
    </w:p>
    <w:p w:rsidR="00F95946" w:rsidRPr="006F7017" w:rsidRDefault="00F95946" w:rsidP="00F95946">
      <w:pPr>
        <w:rPr>
          <w:iCs/>
        </w:rPr>
      </w:pPr>
    </w:p>
    <w:p w:rsidR="00F95946" w:rsidRPr="006F7017" w:rsidRDefault="00F95946" w:rsidP="00F95946">
      <w:pPr>
        <w:rPr>
          <w:iCs/>
          <w:sz w:val="16"/>
          <w:szCs w:val="16"/>
        </w:rPr>
      </w:pPr>
      <w:r w:rsidRPr="006F7017">
        <w:rPr>
          <w:iCs/>
        </w:rPr>
        <w:t xml:space="preserve">Data decyzji:  ……………………..                           </w:t>
      </w:r>
      <w:r w:rsidRPr="006F7017">
        <w:rPr>
          <w:iCs/>
          <w:sz w:val="16"/>
          <w:szCs w:val="16"/>
        </w:rPr>
        <w:t>……………………………...………………………………….</w:t>
      </w:r>
      <w:r w:rsidRPr="006F7017">
        <w:rPr>
          <w:iCs/>
        </w:rPr>
        <w:t xml:space="preserve">         </w:t>
      </w:r>
    </w:p>
    <w:p w:rsidR="00F95946" w:rsidRPr="00887900" w:rsidRDefault="00F95946" w:rsidP="00F95946">
      <w:pPr>
        <w:jc w:val="right"/>
        <w:rPr>
          <w:bCs/>
          <w:iCs/>
          <w:sz w:val="16"/>
          <w:szCs w:val="16"/>
        </w:rPr>
      </w:pPr>
      <w:r w:rsidRPr="006F7017">
        <w:rPr>
          <w:iCs/>
          <w:sz w:val="16"/>
          <w:szCs w:val="16"/>
        </w:rPr>
        <w:t xml:space="preserve">           Podpis  Przewodniczącego Zespołu Koordynacyjnego ds. CAR-T</w:t>
      </w:r>
      <w:r w:rsidRPr="006F7017">
        <w:rPr>
          <w:b/>
          <w:bCs/>
          <w:iCs/>
          <w:sz w:val="16"/>
          <w:szCs w:val="16"/>
        </w:rPr>
        <w:t xml:space="preserve"> </w:t>
      </w:r>
      <w:r>
        <w:rPr>
          <w:b/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 xml:space="preserve">w leczeniu chorych na </w:t>
      </w:r>
      <w:proofErr w:type="spellStart"/>
      <w:r>
        <w:rPr>
          <w:bCs/>
          <w:iCs/>
          <w:sz w:val="16"/>
          <w:szCs w:val="16"/>
        </w:rPr>
        <w:t>ch</w:t>
      </w:r>
      <w:r w:rsidR="005D2D3F">
        <w:rPr>
          <w:bCs/>
          <w:iCs/>
          <w:sz w:val="16"/>
          <w:szCs w:val="16"/>
        </w:rPr>
        <w:t>ł</w:t>
      </w:r>
      <w:r>
        <w:rPr>
          <w:bCs/>
          <w:iCs/>
          <w:sz w:val="16"/>
          <w:szCs w:val="16"/>
        </w:rPr>
        <w:t>oniaki</w:t>
      </w:r>
      <w:proofErr w:type="spellEnd"/>
    </w:p>
    <w:p w:rsidR="00F95946" w:rsidRDefault="00F95946" w:rsidP="00F95946">
      <w:pPr>
        <w:jc w:val="right"/>
        <w:rPr>
          <w:iCs/>
          <w:sz w:val="16"/>
          <w:szCs w:val="16"/>
        </w:rPr>
      </w:pPr>
    </w:p>
    <w:p w:rsidR="00F95946" w:rsidRDefault="00F95946" w:rsidP="00F95946">
      <w:pPr>
        <w:jc w:val="right"/>
        <w:rPr>
          <w:iCs/>
          <w:sz w:val="16"/>
          <w:szCs w:val="16"/>
        </w:rPr>
      </w:pPr>
    </w:p>
    <w:p w:rsidR="00F95946" w:rsidRPr="006F7017" w:rsidRDefault="00F95946" w:rsidP="00F95946">
      <w:pPr>
        <w:jc w:val="right"/>
        <w:rPr>
          <w:iCs/>
          <w:sz w:val="16"/>
          <w:szCs w:val="16"/>
        </w:rPr>
      </w:pPr>
    </w:p>
    <w:p w:rsidR="00F95946" w:rsidRPr="006F7017" w:rsidRDefault="00F95946" w:rsidP="00F95946">
      <w:pPr>
        <w:rPr>
          <w:iCs/>
          <w:sz w:val="16"/>
          <w:szCs w:val="16"/>
        </w:rPr>
      </w:pPr>
    </w:p>
    <w:p w:rsidR="00F95946" w:rsidRPr="00887900" w:rsidRDefault="00F95946" w:rsidP="00F95946">
      <w:pPr>
        <w:tabs>
          <w:tab w:val="center" w:pos="4536"/>
          <w:tab w:val="right" w:pos="9072"/>
        </w:tabs>
        <w:rPr>
          <w:sz w:val="20"/>
        </w:rPr>
      </w:pPr>
      <w:r w:rsidRPr="006F7017">
        <w:rPr>
          <w:sz w:val="20"/>
        </w:rPr>
        <w:t xml:space="preserve">Administrator danych osobowych, przetwarzający dane niezbędne przy realizacji programu lekowego zobowiązany jest do stosowania przepisów Rozporządzenia Parlamentu Europejskiego i Rady (UE) 2016/679 </w:t>
      </w:r>
      <w:r w:rsidRPr="006F7017">
        <w:rPr>
          <w:sz w:val="20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 - R</w:t>
      </w:r>
      <w:r>
        <w:rPr>
          <w:sz w:val="20"/>
        </w:rPr>
        <w:t>ODO)</w:t>
      </w: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F95946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i/>
          <w:sz w:val="18"/>
          <w:szCs w:val="18"/>
        </w:rPr>
      </w:pPr>
      <w:r w:rsidRPr="006F7017">
        <w:t>........................ dnia……………………..</w:t>
      </w:r>
    </w:p>
    <w:p w:rsidR="00F95946" w:rsidRPr="00BE42DE" w:rsidRDefault="00F95946" w:rsidP="00BE42D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i/>
          <w:sz w:val="18"/>
          <w:szCs w:val="18"/>
        </w:rPr>
      </w:pPr>
    </w:p>
    <w:p w:rsidR="00F95946" w:rsidRDefault="00F95946" w:rsidP="00F95946">
      <w:pPr>
        <w:keepNext/>
        <w:spacing w:after="60"/>
        <w:outlineLvl w:val="0"/>
        <w:rPr>
          <w:b/>
          <w:bCs/>
          <w:caps/>
          <w:kern w:val="32"/>
          <w:sz w:val="28"/>
          <w:szCs w:val="28"/>
        </w:rPr>
      </w:pPr>
    </w:p>
    <w:p w:rsidR="00F95946" w:rsidRPr="006F7017" w:rsidRDefault="00F95946" w:rsidP="00F95946">
      <w:pPr>
        <w:keepNext/>
        <w:spacing w:after="60"/>
        <w:ind w:left="709" w:hanging="709"/>
        <w:outlineLvl w:val="0"/>
        <w:rPr>
          <w:b/>
          <w:bCs/>
          <w:caps/>
          <w:kern w:val="32"/>
          <w:sz w:val="28"/>
          <w:szCs w:val="28"/>
        </w:rPr>
      </w:pPr>
      <w:r w:rsidRPr="006F7017">
        <w:rPr>
          <w:b/>
          <w:bCs/>
          <w:caps/>
          <w:kern w:val="32"/>
          <w:sz w:val="28"/>
          <w:szCs w:val="28"/>
        </w:rPr>
        <w:t>3.1 Z</w:t>
      </w:r>
      <w:r w:rsidRPr="006F7017">
        <w:rPr>
          <w:b/>
          <w:bCs/>
          <w:kern w:val="32"/>
          <w:sz w:val="28"/>
          <w:szCs w:val="28"/>
        </w:rPr>
        <w:t xml:space="preserve">ałącznik do wniosku o zakwalifikowanie pacjenta do leczenia </w:t>
      </w:r>
      <w:proofErr w:type="spellStart"/>
      <w:r w:rsidRPr="009B2B14">
        <w:rPr>
          <w:rFonts w:eastAsia="Batang"/>
          <w:b/>
          <w:sz w:val="28"/>
          <w:szCs w:val="28"/>
        </w:rPr>
        <w:t>breksukabtagenem</w:t>
      </w:r>
      <w:proofErr w:type="spellEnd"/>
      <w:r w:rsidRPr="009B2B14">
        <w:rPr>
          <w:rFonts w:eastAsia="Batang"/>
          <w:b/>
          <w:sz w:val="28"/>
          <w:szCs w:val="28"/>
        </w:rPr>
        <w:t xml:space="preserve"> </w:t>
      </w:r>
      <w:proofErr w:type="spellStart"/>
      <w:r w:rsidRPr="009B2B14">
        <w:rPr>
          <w:rFonts w:eastAsia="Batang"/>
          <w:b/>
          <w:sz w:val="28"/>
          <w:szCs w:val="28"/>
        </w:rPr>
        <w:t>autoleucelu</w:t>
      </w:r>
      <w:proofErr w:type="spellEnd"/>
      <w:r w:rsidRPr="006F7017">
        <w:rPr>
          <w:b/>
          <w:bCs/>
          <w:kern w:val="32"/>
          <w:sz w:val="28"/>
          <w:szCs w:val="28"/>
        </w:rPr>
        <w:t xml:space="preserve"> w programie lekowym Leczenie chorych na </w:t>
      </w:r>
      <w:proofErr w:type="spellStart"/>
      <w:r w:rsidRPr="006F7017">
        <w:rPr>
          <w:b/>
          <w:bCs/>
          <w:kern w:val="32"/>
          <w:sz w:val="28"/>
          <w:szCs w:val="28"/>
        </w:rPr>
        <w:t>chłoniaki</w:t>
      </w:r>
      <w:proofErr w:type="spellEnd"/>
      <w:r w:rsidRPr="006F7017">
        <w:rPr>
          <w:b/>
          <w:bCs/>
          <w:kern w:val="32"/>
          <w:sz w:val="28"/>
          <w:szCs w:val="28"/>
        </w:rPr>
        <w:t xml:space="preserve"> B-komórkowe</w:t>
      </w:r>
    </w:p>
    <w:p w:rsidR="00F95946" w:rsidRPr="006F7017" w:rsidRDefault="00F95946" w:rsidP="00F95946">
      <w:pPr>
        <w:keepNext/>
        <w:spacing w:before="240" w:after="60"/>
        <w:ind w:left="709" w:hanging="709"/>
        <w:jc w:val="center"/>
        <w:outlineLvl w:val="0"/>
        <w:rPr>
          <w:b/>
          <w:bCs/>
          <w:caps/>
          <w:kern w:val="32"/>
        </w:rPr>
      </w:pPr>
    </w:p>
    <w:p w:rsidR="00F95946" w:rsidRPr="006F7017" w:rsidRDefault="00F95946" w:rsidP="00F95946">
      <w:pPr>
        <w:overflowPunct w:val="0"/>
        <w:adjustRightInd w:val="0"/>
        <w:spacing w:before="120" w:line="312" w:lineRule="auto"/>
        <w:ind w:firstLine="992"/>
        <w:textAlignment w:val="baseline"/>
      </w:pPr>
      <w:r w:rsidRPr="006F7017">
        <w:t xml:space="preserve">Wyrażam zgodę na przetwarzanie moich danych osobowych w celach wynikających </w:t>
      </w:r>
      <w:r w:rsidRPr="006F7017">
        <w:br/>
        <w:t>z art. 188 oraz art. 188c ustawy o świadczeniach opieki zdrowotnej finansowanych ze środków publicznych.</w:t>
      </w:r>
    </w:p>
    <w:p w:rsidR="00F95946" w:rsidRPr="006F7017" w:rsidRDefault="00F95946" w:rsidP="00F95946">
      <w:pPr>
        <w:overflowPunct w:val="0"/>
        <w:adjustRightInd w:val="0"/>
        <w:spacing w:before="120" w:line="312" w:lineRule="auto"/>
        <w:ind w:firstLine="992"/>
        <w:textAlignment w:val="baseline"/>
      </w:pPr>
      <w:r w:rsidRPr="006F7017">
        <w:t xml:space="preserve">Zostałam(em) poinformowana(y) o istocie choroby, możliwości wystąpienia objawów niepożądanych i powikłań zastosowanej terapii oraz o możliwości zaprzestania terapii. </w:t>
      </w:r>
    </w:p>
    <w:p w:rsidR="00F95946" w:rsidRPr="006F7017" w:rsidRDefault="00F95946" w:rsidP="00F95946">
      <w:pPr>
        <w:overflowPunct w:val="0"/>
        <w:adjustRightInd w:val="0"/>
        <w:spacing w:before="120" w:line="312" w:lineRule="auto"/>
        <w:ind w:firstLine="992"/>
        <w:textAlignment w:val="baseline"/>
      </w:pPr>
      <w:r w:rsidRPr="006F7017">
        <w:t xml:space="preserve">Mając powyższe na uwadze, wyrażam zgodę na leczenie </w:t>
      </w:r>
      <w:proofErr w:type="spellStart"/>
      <w:r w:rsidRPr="002A5F33">
        <w:t>breksukabtagenem</w:t>
      </w:r>
      <w:proofErr w:type="spellEnd"/>
      <w:r w:rsidRPr="002A5F33">
        <w:t xml:space="preserve"> </w:t>
      </w:r>
      <w:proofErr w:type="spellStart"/>
      <w:r w:rsidRPr="002A5F33">
        <w:t>autoleucelu</w:t>
      </w:r>
      <w:proofErr w:type="spellEnd"/>
      <w:r w:rsidRPr="006F7017">
        <w:t xml:space="preserve"> oraz zobowiązuję się do przyjmowania tego leku zgodnie z zaleceniami lekarskimi, oraz stawienia się na badania kontrolne w wyznaczonych terminach.</w:t>
      </w:r>
    </w:p>
    <w:p w:rsidR="00F95946" w:rsidRPr="006F7017" w:rsidRDefault="00F95946" w:rsidP="00F95946">
      <w:pPr>
        <w:adjustRightInd w:val="0"/>
        <w:spacing w:before="120" w:line="360" w:lineRule="auto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F95946" w:rsidRPr="006F7017" w:rsidTr="00021622">
        <w:tc>
          <w:tcPr>
            <w:tcW w:w="2409" w:type="dxa"/>
          </w:tcPr>
          <w:p w:rsidR="00F95946" w:rsidRPr="006F7017" w:rsidRDefault="00F95946" w:rsidP="00021622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sz w:val="20"/>
              </w:rPr>
            </w:pPr>
          </w:p>
          <w:p w:rsidR="00F95946" w:rsidRPr="006F7017" w:rsidRDefault="00F95946" w:rsidP="00021622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sz w:val="20"/>
              </w:rPr>
            </w:pPr>
            <w:r w:rsidRPr="006F7017">
              <w:rPr>
                <w:sz w:val="20"/>
              </w:rPr>
              <w:t xml:space="preserve">Data </w:t>
            </w:r>
            <w:r w:rsidRPr="006F7017">
              <w:rPr>
                <w:sz w:val="20"/>
              </w:rPr>
              <w:tab/>
            </w:r>
          </w:p>
        </w:tc>
        <w:tc>
          <w:tcPr>
            <w:tcW w:w="7230" w:type="dxa"/>
            <w:gridSpan w:val="3"/>
          </w:tcPr>
          <w:p w:rsidR="00F95946" w:rsidRPr="006F7017" w:rsidRDefault="00F95946" w:rsidP="00021622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i/>
                <w:sz w:val="18"/>
              </w:rPr>
            </w:pPr>
            <w:r w:rsidRPr="006F7017">
              <w:rPr>
                <w:i/>
                <w:sz w:val="18"/>
              </w:rPr>
              <w:br/>
            </w:r>
            <w:r w:rsidRPr="006F7017">
              <w:rPr>
                <w:i/>
                <w:sz w:val="18"/>
              </w:rPr>
              <w:tab/>
            </w:r>
          </w:p>
          <w:p w:rsidR="00F95946" w:rsidRPr="006F7017" w:rsidRDefault="00F95946" w:rsidP="00021622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i/>
                <w:sz w:val="18"/>
              </w:rPr>
            </w:pPr>
            <w:r w:rsidRPr="006F7017">
              <w:rPr>
                <w:i/>
                <w:sz w:val="18"/>
              </w:rPr>
              <w:t>Podpis pacjenta (w przypadku dziecka podpis rodziców lub opiekuna)</w:t>
            </w:r>
          </w:p>
        </w:tc>
      </w:tr>
      <w:tr w:rsidR="00F95946" w:rsidRPr="006F7017" w:rsidTr="00021622">
        <w:tc>
          <w:tcPr>
            <w:tcW w:w="2409" w:type="dxa"/>
          </w:tcPr>
          <w:p w:rsidR="00F95946" w:rsidRPr="006F7017" w:rsidRDefault="00F95946" w:rsidP="00021622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sz w:val="20"/>
              </w:rPr>
            </w:pPr>
          </w:p>
          <w:p w:rsidR="00F95946" w:rsidRPr="006F7017" w:rsidRDefault="00F95946" w:rsidP="00021622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sz w:val="20"/>
              </w:rPr>
            </w:pPr>
          </w:p>
          <w:p w:rsidR="00F95946" w:rsidRPr="006F7017" w:rsidRDefault="00F95946" w:rsidP="00021622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sz w:val="20"/>
              </w:rPr>
            </w:pPr>
            <w:r w:rsidRPr="006F7017">
              <w:rPr>
                <w:sz w:val="20"/>
              </w:rPr>
              <w:t xml:space="preserve">Data </w:t>
            </w:r>
            <w:r w:rsidRPr="006F7017">
              <w:rPr>
                <w:sz w:val="20"/>
              </w:rPr>
              <w:tab/>
            </w:r>
          </w:p>
        </w:tc>
        <w:tc>
          <w:tcPr>
            <w:tcW w:w="7230" w:type="dxa"/>
            <w:gridSpan w:val="3"/>
          </w:tcPr>
          <w:p w:rsidR="00F95946" w:rsidRPr="006F7017" w:rsidRDefault="00F95946" w:rsidP="00021622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i/>
                <w:sz w:val="18"/>
              </w:rPr>
            </w:pPr>
          </w:p>
          <w:p w:rsidR="00F95946" w:rsidRPr="006F7017" w:rsidRDefault="00F95946" w:rsidP="00021622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i/>
                <w:sz w:val="18"/>
              </w:rPr>
            </w:pPr>
          </w:p>
          <w:p w:rsidR="00F95946" w:rsidRPr="006F7017" w:rsidRDefault="00F95946" w:rsidP="00021622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i/>
                <w:sz w:val="18"/>
              </w:rPr>
            </w:pPr>
            <w:r w:rsidRPr="006F7017">
              <w:rPr>
                <w:i/>
                <w:sz w:val="18"/>
              </w:rPr>
              <w:br/>
            </w:r>
            <w:r w:rsidRPr="006F7017">
              <w:rPr>
                <w:i/>
                <w:sz w:val="18"/>
              </w:rPr>
              <w:tab/>
            </w:r>
          </w:p>
          <w:p w:rsidR="00F95946" w:rsidRPr="006F7017" w:rsidRDefault="00F95946" w:rsidP="00021622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i/>
                <w:sz w:val="18"/>
              </w:rPr>
            </w:pPr>
            <w:r w:rsidRPr="006F7017">
              <w:rPr>
                <w:i/>
                <w:sz w:val="18"/>
              </w:rPr>
              <w:t>Podpis lekarza</w:t>
            </w:r>
          </w:p>
        </w:tc>
      </w:tr>
      <w:tr w:rsidR="00F95946" w:rsidRPr="006F7017" w:rsidTr="00021622">
        <w:tc>
          <w:tcPr>
            <w:tcW w:w="2409" w:type="dxa"/>
          </w:tcPr>
          <w:p w:rsidR="00F95946" w:rsidRPr="006F7017" w:rsidRDefault="00F95946" w:rsidP="00021622">
            <w:pPr>
              <w:jc w:val="center"/>
              <w:rPr>
                <w:rFonts w:eastAsia="Batang"/>
                <w:i/>
                <w:sz w:val="20"/>
              </w:rPr>
            </w:pPr>
          </w:p>
        </w:tc>
        <w:tc>
          <w:tcPr>
            <w:tcW w:w="2410" w:type="dxa"/>
          </w:tcPr>
          <w:p w:rsidR="00F95946" w:rsidRPr="006F7017" w:rsidRDefault="00F95946" w:rsidP="00021622">
            <w:pPr>
              <w:jc w:val="center"/>
              <w:rPr>
                <w:rFonts w:eastAsia="Batang"/>
                <w:i/>
                <w:sz w:val="20"/>
              </w:rPr>
            </w:pPr>
          </w:p>
        </w:tc>
        <w:tc>
          <w:tcPr>
            <w:tcW w:w="2410" w:type="dxa"/>
          </w:tcPr>
          <w:p w:rsidR="00F95946" w:rsidRPr="006F7017" w:rsidRDefault="00F95946" w:rsidP="00021622">
            <w:pPr>
              <w:jc w:val="center"/>
              <w:rPr>
                <w:rFonts w:eastAsia="Batang"/>
                <w:i/>
                <w:sz w:val="20"/>
              </w:rPr>
            </w:pPr>
          </w:p>
        </w:tc>
        <w:tc>
          <w:tcPr>
            <w:tcW w:w="2410" w:type="dxa"/>
          </w:tcPr>
          <w:p w:rsidR="00F95946" w:rsidRPr="006F7017" w:rsidRDefault="00F95946" w:rsidP="00021622">
            <w:pPr>
              <w:jc w:val="center"/>
              <w:rPr>
                <w:rFonts w:eastAsia="Batang"/>
                <w:i/>
                <w:sz w:val="20"/>
              </w:rPr>
            </w:pPr>
          </w:p>
        </w:tc>
      </w:tr>
    </w:tbl>
    <w:p w:rsidR="00F95946" w:rsidRPr="006F7017" w:rsidRDefault="00F95946" w:rsidP="00F95946">
      <w:pPr>
        <w:spacing w:before="120" w:after="120" w:line="480" w:lineRule="auto"/>
        <w:rPr>
          <w:b/>
          <w:bCs/>
        </w:rPr>
      </w:pPr>
    </w:p>
    <w:p w:rsidR="00F95946" w:rsidRPr="006F7017" w:rsidRDefault="00F95946" w:rsidP="00F95946">
      <w:pPr>
        <w:tabs>
          <w:tab w:val="center" w:pos="4536"/>
          <w:tab w:val="right" w:pos="9072"/>
        </w:tabs>
        <w:spacing w:line="288" w:lineRule="auto"/>
        <w:ind w:firstLine="851"/>
      </w:pPr>
    </w:p>
    <w:p w:rsidR="00F95946" w:rsidRPr="006F7017" w:rsidRDefault="00F95946" w:rsidP="00F95946">
      <w:pPr>
        <w:tabs>
          <w:tab w:val="center" w:pos="4536"/>
          <w:tab w:val="right" w:pos="9072"/>
        </w:tabs>
        <w:spacing w:line="288" w:lineRule="auto"/>
      </w:pPr>
    </w:p>
    <w:p w:rsidR="00F95946" w:rsidRDefault="00F95946" w:rsidP="00F95946">
      <w:pPr>
        <w:tabs>
          <w:tab w:val="center" w:pos="4536"/>
          <w:tab w:val="right" w:pos="9072"/>
        </w:tabs>
        <w:spacing w:line="288" w:lineRule="auto"/>
      </w:pPr>
      <w:r w:rsidRPr="006F7017">
        <w:t>Administrator danych osobowych, przetwarzający dane niezbędne przy realizacji programu lekowego zobowiązany jest do stosowania przepisów Rozporządzenia Parlamentu Europejskiego i Rady (UE) 2016/679  z dnia 27 kwietnia 2016 r. w sprawie ochrony osób fizycznych w związku z przetwarzaniem danych osobowych i w sprawie swobodnego przepływu takich danych oraz uchylenia dyrektywy 95/46/WE (Ogólne rozporządzenie o ochronie danych — RODO).</w:t>
      </w:r>
    </w:p>
    <w:p w:rsidR="00F95946" w:rsidRPr="006F7017" w:rsidRDefault="00F95946" w:rsidP="00F95946">
      <w:pPr>
        <w:tabs>
          <w:tab w:val="center" w:pos="4536"/>
          <w:tab w:val="right" w:pos="9072"/>
        </w:tabs>
        <w:spacing w:line="288" w:lineRule="auto"/>
      </w:pPr>
    </w:p>
    <w:p w:rsidR="00F95946" w:rsidRDefault="00F95946"/>
    <w:sectPr w:rsidR="00F95946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2482F"/>
    <w:rsid w:val="00094221"/>
    <w:rsid w:val="00142A8D"/>
    <w:rsid w:val="0022482F"/>
    <w:rsid w:val="00253C7C"/>
    <w:rsid w:val="00285B2F"/>
    <w:rsid w:val="005D2D3F"/>
    <w:rsid w:val="00B86C52"/>
    <w:rsid w:val="00BC448A"/>
    <w:rsid w:val="00BE42DE"/>
    <w:rsid w:val="00EB117E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D2F5"/>
  <w15:docId w15:val="{4E20E848-9619-448F-814A-DD97878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371</cp:revision>
  <dcterms:created xsi:type="dcterms:W3CDTF">2023-03-29T13:05:00Z</dcterms:created>
  <dcterms:modified xsi:type="dcterms:W3CDTF">2023-09-08T10:33:00Z</dcterms:modified>
  <cp:category>Akt prawny</cp:category>
</cp:coreProperties>
</file>