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D2" w:rsidRDefault="00555E68">
      <w:pPr>
        <w:keepNext/>
        <w:spacing w:before="120" w:after="120" w:line="360" w:lineRule="auto"/>
        <w:ind w:left="4535"/>
        <w:jc w:val="left"/>
      </w:pPr>
      <w:r>
        <w:t>Załącznik Nr </w:t>
      </w:r>
      <w:r w:rsidR="00827A0D">
        <w:t>7</w:t>
      </w:r>
      <w:r w:rsidR="001A1F71">
        <w:t> </w:t>
      </w:r>
      <w:r>
        <w:t>do zarządzenia Nr </w:t>
      </w:r>
      <w:r w:rsidR="001A1F71">
        <w:t>…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1A1F71">
        <w:t>……</w:t>
      </w:r>
      <w:r>
        <w:t xml:space="preserve"> 2023 r.</w:t>
      </w:r>
    </w:p>
    <w:p w:rsidR="009359D2" w:rsidRDefault="00555E68">
      <w:pPr>
        <w:keepNext/>
        <w:spacing w:after="480"/>
        <w:jc w:val="center"/>
      </w:pPr>
      <w:r>
        <w:rPr>
          <w:b/>
        </w:rPr>
        <w:t>Zakres działania zespołu koordynacyjnego odpowiedzialnego za kwalifikację do leczenia atypowego zespołu hemolityczno-mocznicowego (aHUS) oraz weryfikację jego skuteczności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81"/>
        <w:gridCol w:w="7006"/>
      </w:tblGrid>
      <w:tr w:rsidR="009359D2" w:rsidTr="00780176">
        <w:trPr>
          <w:trHeight w:val="1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b/>
                <w:sz w:val="20"/>
              </w:rPr>
              <w:t>Charakterystyka świadczenia</w:t>
            </w:r>
          </w:p>
        </w:tc>
      </w:tr>
      <w:tr w:rsidR="009359D2" w:rsidTr="0078017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1.1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kompetencje zespołu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kwalifikacja do leczenia atypowego zespołu hemolityczno-mocznicowego (</w:t>
            </w:r>
            <w:proofErr w:type="spellStart"/>
            <w:r>
              <w:rPr>
                <w:sz w:val="20"/>
              </w:rPr>
              <w:t>aHUS</w:t>
            </w:r>
            <w:proofErr w:type="spellEnd"/>
            <w:r>
              <w:rPr>
                <w:sz w:val="20"/>
              </w:rPr>
              <w:t>) oraz weryfikacja jego skuteczności,</w:t>
            </w:r>
          </w:p>
        </w:tc>
      </w:tr>
      <w:tr w:rsidR="009359D2" w:rsidTr="0078017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1.2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zakres świadczenia – programy lekowe objęte kwalifikacją i weryfikacją leczenia przez zespół koordynacyjny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 w:rsidP="00555E68">
            <w:pPr>
              <w:jc w:val="left"/>
            </w:pPr>
            <w:r>
              <w:rPr>
                <w:sz w:val="20"/>
              </w:rPr>
              <w:t>Leczenie chorych z atypowym zespołem hemolityczno-mocznicowym (</w:t>
            </w:r>
            <w:proofErr w:type="spellStart"/>
            <w:r>
              <w:rPr>
                <w:sz w:val="20"/>
              </w:rPr>
              <w:t>aHUS</w:t>
            </w:r>
            <w:proofErr w:type="spellEnd"/>
            <w:r>
              <w:rPr>
                <w:sz w:val="20"/>
              </w:rPr>
              <w:t>),</w:t>
            </w:r>
          </w:p>
        </w:tc>
      </w:tr>
      <w:tr w:rsidR="009359D2" w:rsidTr="00780176">
        <w:trPr>
          <w:trHeight w:val="4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1.3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choroby i problemy zdrowotne (wg ICD 10) objęte świadczeniem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D 59.3 - Zespół hemolityczno-mocznicowy</w:t>
            </w:r>
          </w:p>
        </w:tc>
      </w:tr>
      <w:tr w:rsidR="009359D2" w:rsidTr="0078017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1.4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 xml:space="preserve">świadczenia skojarzone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nie dotyczy</w:t>
            </w:r>
          </w:p>
        </w:tc>
      </w:tr>
      <w:tr w:rsidR="009359D2" w:rsidTr="0078017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1.5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oznaczenie zespołu koordynacyjnego odpowiadającego za kwalifikację i weryfikację leczenia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Zespół Koordynacyjny do Spraw Leczenia Atypowego Zespołu Hemolityczno-mocznicowego</w:t>
            </w:r>
          </w:p>
        </w:tc>
        <w:bookmarkStart w:id="0" w:name="_GoBack"/>
        <w:bookmarkEnd w:id="0"/>
      </w:tr>
      <w:tr w:rsidR="009359D2" w:rsidTr="0078017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1.6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jednostka koordynująca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Instytut Matki i Dziecka</w:t>
            </w:r>
          </w:p>
          <w:p w:rsidR="009359D2" w:rsidRDefault="00555E68">
            <w:pPr>
              <w:jc w:val="left"/>
            </w:pPr>
            <w:r>
              <w:rPr>
                <w:sz w:val="20"/>
              </w:rPr>
              <w:t>01-211 Warszawa</w:t>
            </w:r>
          </w:p>
          <w:p w:rsidR="009359D2" w:rsidRDefault="00555E68">
            <w:pPr>
              <w:jc w:val="left"/>
            </w:pPr>
            <w:r>
              <w:rPr>
                <w:sz w:val="20"/>
              </w:rPr>
              <w:t>ul. Kasprzaka 17a</w:t>
            </w:r>
          </w:p>
        </w:tc>
      </w:tr>
      <w:tr w:rsidR="009359D2" w:rsidTr="0078017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1.7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kwalifikacje lekarzy specjalistów – członków zespołu koordynacyjnego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2" w:rsidRDefault="00555E68">
            <w:pPr>
              <w:jc w:val="left"/>
            </w:pPr>
            <w:r>
              <w:rPr>
                <w:sz w:val="20"/>
              </w:rPr>
              <w:t>lekarze specjaliści w dziedzinie nefrologii dziecięcej lub nefrologii, lub onkologii i hematologii dziecięcej, lub hematologii, lub transplantologii, lub pediatrii</w:t>
            </w:r>
          </w:p>
        </w:tc>
      </w:tr>
      <w:tr w:rsidR="00780176" w:rsidTr="00780176">
        <w:trPr>
          <w:trHeight w:val="11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6" w:rsidRDefault="00780176" w:rsidP="00780176">
            <w:pPr>
              <w:jc w:val="left"/>
            </w:pPr>
            <w:r>
              <w:rPr>
                <w:sz w:val="20"/>
              </w:rPr>
              <w:t>1.8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6" w:rsidRDefault="00780176" w:rsidP="00780176">
            <w:pPr>
              <w:jc w:val="left"/>
            </w:pPr>
            <w:r>
              <w:rPr>
                <w:sz w:val="20"/>
              </w:rPr>
              <w:t>zasady kwalifikacji chorych wymagających udzielenia świadczenia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6" w:rsidRPr="00827A0D" w:rsidRDefault="00780176" w:rsidP="00780176">
            <w:pPr>
              <w:jc w:val="left"/>
            </w:pPr>
            <w:r w:rsidRPr="00827A0D">
              <w:rPr>
                <w:sz w:val="20"/>
              </w:rPr>
              <w:t>1) kryteria kwalifikacji zostały określone w opisie programu lekowego;</w:t>
            </w:r>
          </w:p>
          <w:p w:rsidR="00780176" w:rsidRPr="00827A0D" w:rsidRDefault="00780176" w:rsidP="00780176">
            <w:pPr>
              <w:jc w:val="left"/>
              <w:rPr>
                <w:sz w:val="20"/>
              </w:rPr>
            </w:pPr>
            <w:r w:rsidRPr="00827A0D">
              <w:rPr>
                <w:sz w:val="20"/>
              </w:rPr>
              <w:t>2) kwalifikacja i weryfikacja skuteczności leczenia w zakresie atypowego zespołu hemolityczno-mocznicowego (aHUS) w przypadku pacjentów leczonych ekulizumebem dokonywana jest w oparciu o wnioski przedłożone za pośrednictwem elektronicznego systemu monitorowania programów lekowych;</w:t>
            </w:r>
          </w:p>
          <w:p w:rsidR="00780176" w:rsidRPr="00827A0D" w:rsidRDefault="00780176" w:rsidP="00780176">
            <w:pPr>
              <w:jc w:val="left"/>
            </w:pPr>
            <w:r w:rsidRPr="00827A0D">
              <w:rPr>
                <w:sz w:val="20"/>
              </w:rPr>
              <w:t>3) kwalifikacja i weryfikacja skuteczności leczenia w zakresie atypowego zespołu hemolityczno-mocznicowego (aHUS) w przypadku pacjentów leczonych rawulizumebem dokonywana jest w oparciu o wnioski określone w pkt. 2</w:t>
            </w:r>
          </w:p>
        </w:tc>
      </w:tr>
      <w:tr w:rsidR="00780176" w:rsidTr="00780176">
        <w:trPr>
          <w:trHeight w:val="5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6" w:rsidRDefault="00780176" w:rsidP="00780176">
            <w:pPr>
              <w:jc w:val="left"/>
            </w:pPr>
            <w:r>
              <w:rPr>
                <w:sz w:val="20"/>
              </w:rPr>
              <w:t>1.9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6" w:rsidRDefault="00780176" w:rsidP="00780176">
            <w:pPr>
              <w:jc w:val="left"/>
            </w:pPr>
            <w:r>
              <w:rPr>
                <w:sz w:val="20"/>
              </w:rPr>
              <w:t>specyfikacja zasadniczych procedur medycznych wykonywanych w trakcie udzielania świadczenia (wg ICD 9 CM)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76" w:rsidRDefault="00780176" w:rsidP="00780176">
            <w:pPr>
              <w:jc w:val="left"/>
            </w:pPr>
            <w:r>
              <w:rPr>
                <w:sz w:val="20"/>
              </w:rPr>
              <w:t>89.00 - porada lekarska, konsultacja, asysta</w:t>
            </w:r>
          </w:p>
        </w:tc>
      </w:tr>
    </w:tbl>
    <w:p w:rsidR="009359D2" w:rsidRDefault="009359D2"/>
    <w:p w:rsidR="00780176" w:rsidRDefault="00780176"/>
    <w:p w:rsidR="00780176" w:rsidRDefault="00780176"/>
    <w:p w:rsidR="00780176" w:rsidRDefault="00780176"/>
    <w:p w:rsidR="00780176" w:rsidRDefault="00780176"/>
    <w:p w:rsidR="00780176" w:rsidRDefault="00780176"/>
    <w:p w:rsidR="00780176" w:rsidRDefault="00780176"/>
    <w:p w:rsidR="00780176" w:rsidRDefault="00780176"/>
    <w:p w:rsidR="00A75EDA" w:rsidRDefault="00A75EDA"/>
    <w:p w:rsidR="00780176" w:rsidRDefault="00780176"/>
    <w:p w:rsidR="003E550E" w:rsidRDefault="003E550E"/>
    <w:p w:rsidR="003E550E" w:rsidRDefault="003E550E"/>
    <w:p w:rsidR="003E550E" w:rsidRDefault="003E550E"/>
    <w:p w:rsidR="00780176" w:rsidRDefault="007801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780176" w:rsidTr="008820D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  <w:r>
              <w:rPr>
                <w:b/>
              </w:rPr>
              <w:lastRenderedPageBreak/>
              <w:t xml:space="preserve">2. Wzory dokumentów niezbędnych dla kwalifikacji pacjenta do leczenia w programie lekowym Leczenie chorych z atypowym zespołem hemolityczno-mocznicowym (aHUS) </w:t>
            </w:r>
          </w:p>
        </w:tc>
      </w:tr>
      <w:tr w:rsidR="00780176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</w:tr>
      <w:tr w:rsidR="00780176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</w:tr>
    </w:tbl>
    <w:p w:rsidR="00780176" w:rsidRDefault="00780176" w:rsidP="00780176">
      <w:pPr>
        <w:spacing w:before="120" w:after="120"/>
        <w:jc w:val="center"/>
        <w:rPr>
          <w:b/>
        </w:rPr>
      </w:pPr>
      <w:r>
        <w:rPr>
          <w:b/>
        </w:rPr>
        <w:t xml:space="preserve">Wniosek o zakwalifikowanie pacjenta do leczenia w programie lekowym </w:t>
      </w:r>
      <w:r w:rsidRPr="008F59F4">
        <w:rPr>
          <w:b/>
        </w:rPr>
        <w:t>Leczenie chorych z atypowym zespołem hemolityczno-mocznicowym (aHUS)</w:t>
      </w:r>
      <w:r>
        <w:rPr>
          <w:b/>
        </w:rPr>
        <w:t xml:space="preserve"> rawulizumabem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780176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</w:tr>
      <w:tr w:rsidR="00780176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Dane personalne pacjenta i nazwa jednostki kierującej: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2341"/>
        <w:gridCol w:w="270"/>
        <w:gridCol w:w="2325"/>
        <w:gridCol w:w="2085"/>
        <w:gridCol w:w="735"/>
      </w:tblGrid>
      <w:tr w:rsidR="00780176" w:rsidTr="008820D1">
        <w:trPr>
          <w:gridAfter w:val="1"/>
          <w:wAfter w:w="735" w:type="dxa"/>
          <w:trHeight w:val="540"/>
        </w:trPr>
        <w:tc>
          <w:tcPr>
            <w:tcW w:w="4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</w:tc>
      </w:tr>
      <w:tr w:rsidR="00780176" w:rsidTr="008820D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wystawienia wniosku: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Świadczeniodawca wystawiający wniosek: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1"/>
        <w:gridCol w:w="2551"/>
        <w:gridCol w:w="2490"/>
      </w:tblGrid>
      <w:tr w:rsidR="00780176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Dane do kwalifikacji: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Wiek pacjenta: ............................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Masa ciała pacjenta: ………………. </w:t>
      </w:r>
    </w:p>
    <w:p w:rsidR="00780176" w:rsidRDefault="00780176" w:rsidP="00780176">
      <w:pPr>
        <w:pStyle w:val="Akapitzlist"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Kwalifikacja pacjenta nie leczonego wcześniej ekulizumabem</w:t>
      </w:r>
      <w:r w:rsidR="003F32F2">
        <w:rPr>
          <w:color w:val="000000"/>
          <w:u w:color="000000"/>
        </w:rPr>
        <w:t xml:space="preserve"> [należy dołączyć epikryzę]</w:t>
      </w:r>
    </w:p>
    <w:p w:rsidR="00780176" w:rsidRDefault="00780176" w:rsidP="00780176">
      <w:pPr>
        <w:pStyle w:val="Akapitzlist"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Kwalifikacja pacjenta leczonego wcześniej ekulizumabem </w:t>
      </w:r>
      <w:r w:rsidR="003F32F2">
        <w:rPr>
          <w:color w:val="000000"/>
          <w:u w:color="000000"/>
        </w:rPr>
        <w:t>[należy dołączyć epikryzę]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80176" w:rsidRPr="00D5596C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 w:rsidRPr="00D5596C">
        <w:rPr>
          <w:color w:val="000000"/>
          <w:u w:color="000000"/>
        </w:rPr>
        <w:t>W przypadku kwalifikacji pacjenta leczonego wcześniej ekulizumabem proszę podać</w:t>
      </w:r>
      <w:r>
        <w:rPr>
          <w:color w:val="000000"/>
          <w:u w:color="000000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49"/>
        <w:gridCol w:w="4928"/>
      </w:tblGrid>
      <w:tr w:rsidR="00780176" w:rsidTr="008820D1">
        <w:tc>
          <w:tcPr>
            <w:tcW w:w="4649" w:type="dxa"/>
          </w:tcPr>
          <w:p w:rsidR="00780176" w:rsidRDefault="00780176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pacjenta w systemie SMPT:</w:t>
            </w:r>
          </w:p>
        </w:tc>
        <w:tc>
          <w:tcPr>
            <w:tcW w:w="4928" w:type="dxa"/>
          </w:tcPr>
          <w:p w:rsidR="00780176" w:rsidRDefault="00A8158D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…………………………………………………..</w:t>
            </w:r>
          </w:p>
        </w:tc>
      </w:tr>
      <w:tr w:rsidR="003F32F2" w:rsidTr="008820D1">
        <w:tc>
          <w:tcPr>
            <w:tcW w:w="4649" w:type="dxa"/>
          </w:tcPr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Ostateczne rozpoznanie: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Czynnik wywołujący ZHM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wiek 1go rzutu ZHM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Liczba nawrotów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Obecny stan uszkodzenia narządowego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105184" w:rsidRDefault="003F32F2" w:rsidP="003F32F2">
            <w:pPr>
              <w:spacing w:before="120" w:after="120"/>
              <w:jc w:val="left"/>
              <w:rPr>
                <w:color w:val="000000"/>
                <w:highlight w:val="cyan"/>
                <w:u w:color="000000"/>
              </w:rPr>
            </w:pPr>
          </w:p>
          <w:p w:rsid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 xml:space="preserve">choroby współistniejące  </w:t>
            </w:r>
          </w:p>
        </w:tc>
        <w:tc>
          <w:tcPr>
            <w:tcW w:w="4928" w:type="dxa"/>
          </w:tcPr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aZHM z określonym tłem genetycznym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aZHM bez poznanego tła genetycznego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 xml:space="preserve">nieznany, biegunka, inna infekcja, ciąża, przeszczep narządowy, leki, inny 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……………………………………………</w:t>
            </w:r>
            <w:r w:rsidR="00A8158D">
              <w:rPr>
                <w:color w:val="000000"/>
                <w:u w:color="000000"/>
              </w:rPr>
              <w:t>………</w:t>
            </w:r>
            <w:r w:rsidRPr="003F32F2">
              <w:rPr>
                <w:color w:val="000000"/>
                <w:u w:color="000000"/>
              </w:rPr>
              <w:t xml:space="preserve"> 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……………………………………………</w:t>
            </w:r>
            <w:r w:rsidR="00A8158D">
              <w:rPr>
                <w:color w:val="000000"/>
                <w:u w:color="000000"/>
              </w:rPr>
              <w:t>………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Prawidłowy eGFR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Obniżony eGFR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 xml:space="preserve">Pacjent dializowany 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 xml:space="preserve">Pacjent po </w:t>
            </w:r>
            <w:proofErr w:type="spellStart"/>
            <w:r w:rsidRPr="003F32F2">
              <w:rPr>
                <w:color w:val="000000"/>
                <w:u w:color="000000"/>
              </w:rPr>
              <w:t>Tx</w:t>
            </w:r>
            <w:proofErr w:type="spellEnd"/>
            <w:r w:rsidRPr="003F32F2">
              <w:rPr>
                <w:color w:val="000000"/>
                <w:u w:color="000000"/>
              </w:rPr>
              <w:t xml:space="preserve"> nerki</w:t>
            </w:r>
          </w:p>
          <w:p w:rsid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……………………………………………………..</w:t>
            </w:r>
          </w:p>
        </w:tc>
      </w:tr>
      <w:tr w:rsidR="00780176" w:rsidTr="008820D1">
        <w:tc>
          <w:tcPr>
            <w:tcW w:w="4649" w:type="dxa"/>
          </w:tcPr>
          <w:p w:rsidR="00780176" w:rsidRDefault="00780176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Okres leczenia ekulizumabem:</w:t>
            </w:r>
          </w:p>
        </w:tc>
        <w:tc>
          <w:tcPr>
            <w:tcW w:w="4928" w:type="dxa"/>
          </w:tcPr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Miesiąc i rok rozpoczęcia leczenia</w:t>
            </w:r>
            <w:r w:rsidR="00A8158D">
              <w:rPr>
                <w:color w:val="000000"/>
                <w:u w:color="000000"/>
              </w:rPr>
              <w:t xml:space="preserve"> ……………….</w:t>
            </w:r>
          </w:p>
          <w:p w:rsidR="00780176" w:rsidRDefault="00A8158D" w:rsidP="003F32F2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Przerwy w leczeniu ……………………………….</w:t>
            </w:r>
          </w:p>
        </w:tc>
      </w:tr>
    </w:tbl>
    <w:p w:rsidR="002870C8" w:rsidRDefault="002870C8" w:rsidP="003F32F2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3F32F2" w:rsidRDefault="003F32F2" w:rsidP="003F32F2">
      <w:pPr>
        <w:spacing w:before="120" w:after="120"/>
        <w:ind w:firstLine="227"/>
        <w:jc w:val="left"/>
        <w:rPr>
          <w:color w:val="000000"/>
          <w:u w:color="000000"/>
        </w:rPr>
      </w:pPr>
      <w:r w:rsidRPr="00D5596C">
        <w:rPr>
          <w:color w:val="000000"/>
          <w:u w:color="000000"/>
        </w:rPr>
        <w:lastRenderedPageBreak/>
        <w:t xml:space="preserve">W przypadku kwalifikacji pacjenta </w:t>
      </w:r>
      <w:r>
        <w:rPr>
          <w:color w:val="000000"/>
          <w:u w:color="000000"/>
        </w:rPr>
        <w:t>nowego nie</w:t>
      </w:r>
      <w:r w:rsidRPr="00D5596C">
        <w:rPr>
          <w:color w:val="000000"/>
          <w:u w:color="000000"/>
        </w:rPr>
        <w:t>leczonego wcześniej ekulizumabem proszę podać</w:t>
      </w:r>
      <w:r>
        <w:rPr>
          <w:color w:val="000000"/>
          <w:u w:color="000000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49"/>
        <w:gridCol w:w="4928"/>
      </w:tblGrid>
      <w:tr w:rsidR="003F32F2" w:rsidTr="00A50738">
        <w:tc>
          <w:tcPr>
            <w:tcW w:w="4649" w:type="dxa"/>
          </w:tcPr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Czynnik wywołujący ZHM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Wywiad poprzednich rzutów ZHM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Wywiad rodzinny aZHM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Obecny stan uszkodzenia narządowego u chorego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 xml:space="preserve">choroby współistniejące  </w:t>
            </w:r>
          </w:p>
        </w:tc>
        <w:tc>
          <w:tcPr>
            <w:tcW w:w="4928" w:type="dxa"/>
          </w:tcPr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nieznany, biegunka, inna infekcja, ciąża, przeszczep narządowy, leki, choroba współistniejąca, inny :</w:t>
            </w:r>
          </w:p>
          <w:p w:rsid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……………………</w:t>
            </w:r>
            <w:r w:rsidR="00A8158D">
              <w:rPr>
                <w:color w:val="000000"/>
                <w:u w:color="000000"/>
              </w:rPr>
              <w:t>……………………………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TAK/NIE jeśli tak: liczba rzutów</w:t>
            </w:r>
            <w:r w:rsidR="00A8158D">
              <w:rPr>
                <w:color w:val="000000"/>
                <w:u w:color="000000"/>
              </w:rPr>
              <w:t xml:space="preserve"> </w:t>
            </w:r>
            <w:r w:rsidRPr="003F32F2">
              <w:rPr>
                <w:color w:val="000000"/>
                <w:u w:color="000000"/>
              </w:rPr>
              <w:t>…</w:t>
            </w:r>
            <w:r w:rsidR="00A8158D">
              <w:rPr>
                <w:color w:val="000000"/>
                <w:u w:color="000000"/>
              </w:rPr>
              <w:t>…………..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wiek 1rzutu choroby</w:t>
            </w:r>
            <w:r w:rsidR="00A8158D">
              <w:rPr>
                <w:color w:val="000000"/>
                <w:u w:color="000000"/>
              </w:rPr>
              <w:t xml:space="preserve"> </w:t>
            </w:r>
            <w:r w:rsidRPr="003F32F2">
              <w:rPr>
                <w:color w:val="000000"/>
                <w:u w:color="000000"/>
              </w:rPr>
              <w:t xml:space="preserve">………. </w:t>
            </w:r>
            <w:r w:rsidR="00A8158D">
              <w:rPr>
                <w:color w:val="000000"/>
                <w:u w:color="000000"/>
              </w:rPr>
              <w:t>…………………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A8158D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TAK/NIE  jeśli TAK pokrewieństwo chorych i stan nerek ( prawidłowy</w:t>
            </w:r>
            <w:r w:rsidR="00A8158D">
              <w:rPr>
                <w:color w:val="000000"/>
                <w:u w:color="000000"/>
              </w:rPr>
              <w:t xml:space="preserve"> lub obniżony eGFR, </w:t>
            </w:r>
            <w:r w:rsidRPr="003F32F2">
              <w:rPr>
                <w:color w:val="000000"/>
                <w:u w:color="000000"/>
              </w:rPr>
              <w:t>dializowany, po TX )</w:t>
            </w:r>
            <w:r w:rsidR="00A8158D">
              <w:rPr>
                <w:color w:val="000000"/>
                <w:u w:color="000000"/>
              </w:rPr>
              <w:t xml:space="preserve"> ………………………….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prawidłowy eGFR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Obniżony eGFR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 xml:space="preserve">Pacjent dializowany 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 xml:space="preserve">Pacjent po </w:t>
            </w:r>
            <w:proofErr w:type="spellStart"/>
            <w:r w:rsidRPr="003F32F2">
              <w:rPr>
                <w:color w:val="000000"/>
                <w:u w:color="000000"/>
              </w:rPr>
              <w:t>Tx</w:t>
            </w:r>
            <w:proofErr w:type="spellEnd"/>
            <w:r w:rsidRPr="003F32F2">
              <w:rPr>
                <w:color w:val="000000"/>
                <w:u w:color="000000"/>
              </w:rPr>
              <w:t xml:space="preserve"> nerki</w:t>
            </w: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3F32F2" w:rsidRPr="003F32F2" w:rsidRDefault="003F32F2" w:rsidP="00A50738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3F32F2">
              <w:rPr>
                <w:color w:val="000000"/>
                <w:u w:color="000000"/>
              </w:rPr>
              <w:t>……………………………………………………..</w:t>
            </w:r>
          </w:p>
        </w:tc>
      </w:tr>
    </w:tbl>
    <w:p w:rsidR="00780176" w:rsidRDefault="00780176" w:rsidP="00780176">
      <w:pPr>
        <w:spacing w:before="120" w:after="120"/>
        <w:jc w:val="left"/>
        <w:rPr>
          <w:b/>
          <w:color w:val="000000"/>
          <w:u w:color="000000"/>
        </w:rPr>
      </w:pPr>
    </w:p>
    <w:p w:rsidR="00780176" w:rsidRPr="008F01D3" w:rsidRDefault="00780176" w:rsidP="00780176">
      <w:pPr>
        <w:spacing w:before="120" w:after="120"/>
        <w:ind w:left="227"/>
        <w:jc w:val="left"/>
        <w:rPr>
          <w:b/>
          <w:color w:val="000000"/>
          <w:u w:color="000000"/>
        </w:rPr>
      </w:pPr>
      <w:r w:rsidRPr="008F01D3">
        <w:rPr>
          <w:b/>
          <w:color w:val="000000"/>
          <w:u w:color="000000"/>
        </w:rPr>
        <w:t>Badania</w:t>
      </w:r>
      <w:r>
        <w:rPr>
          <w:b/>
          <w:color w:val="000000"/>
          <w:u w:color="000000"/>
        </w:rPr>
        <w:t>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780176" w:rsidRPr="00C705E8" w:rsidTr="003F32F2">
        <w:tc>
          <w:tcPr>
            <w:tcW w:w="4928" w:type="dxa"/>
          </w:tcPr>
          <w:p w:rsidR="00780176" w:rsidRPr="00C705E8" w:rsidRDefault="00780176" w:rsidP="008820D1">
            <w:pPr>
              <w:spacing w:before="120" w:after="120"/>
              <w:jc w:val="center"/>
              <w:rPr>
                <w:b/>
                <w:color w:val="000000"/>
                <w:szCs w:val="22"/>
                <w:u w:color="000000"/>
              </w:rPr>
            </w:pPr>
            <w:r w:rsidRPr="00C705E8">
              <w:rPr>
                <w:b/>
                <w:color w:val="000000"/>
                <w:szCs w:val="22"/>
                <w:u w:color="000000"/>
              </w:rPr>
              <w:t>Nazwa badania</w:t>
            </w:r>
          </w:p>
        </w:tc>
        <w:tc>
          <w:tcPr>
            <w:tcW w:w="4927" w:type="dxa"/>
          </w:tcPr>
          <w:p w:rsidR="00780176" w:rsidRDefault="00780176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C705E8">
              <w:rPr>
                <w:b/>
                <w:color w:val="000000"/>
                <w:szCs w:val="22"/>
                <w:u w:color="000000"/>
              </w:rPr>
              <w:t>Wynik badania lub informacja o oczekiwaniu na wynik (zgodnie z opisem programu lekowego)</w:t>
            </w:r>
          </w:p>
          <w:p w:rsidR="00780176" w:rsidRDefault="00780176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>- do wniosku można dołączyć kopię wyników badań</w:t>
            </w:r>
          </w:p>
          <w:p w:rsidR="003F32F2" w:rsidRPr="00C705E8" w:rsidRDefault="003F32F2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3F32F2">
              <w:rPr>
                <w:color w:val="000000"/>
                <w:szCs w:val="22"/>
                <w:u w:color="000000"/>
              </w:rPr>
              <w:t>w przypadku 1go rzutu choroby kopia wyniku w kierunku STEC ( PCR lub posiew)</w:t>
            </w:r>
          </w:p>
        </w:tc>
      </w:tr>
      <w:tr w:rsidR="00780176" w:rsidRPr="00C705E8" w:rsidTr="003F32F2">
        <w:tc>
          <w:tcPr>
            <w:tcW w:w="4928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 xml:space="preserve">aktywność ADAMTS13 </w:t>
            </w:r>
          </w:p>
        </w:tc>
        <w:tc>
          <w:tcPr>
            <w:tcW w:w="4927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780176" w:rsidRPr="00C705E8" w:rsidTr="003F32F2">
        <w:tc>
          <w:tcPr>
            <w:tcW w:w="4928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>badanie STEC (PCR lub hodowla bakteryjna) w pierwszym rzucie choroby</w:t>
            </w:r>
          </w:p>
        </w:tc>
        <w:tc>
          <w:tcPr>
            <w:tcW w:w="4927" w:type="dxa"/>
          </w:tcPr>
          <w:p w:rsidR="00780176" w:rsidRPr="003F32F2" w:rsidRDefault="003F32F2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3F32F2">
              <w:rPr>
                <w:color w:val="000000"/>
                <w:szCs w:val="22"/>
                <w:u w:color="000000"/>
              </w:rPr>
              <w:t>Załączyć kopię wyniku dla chorych z 1szym rzutem ZHM</w:t>
            </w:r>
          </w:p>
        </w:tc>
      </w:tr>
      <w:tr w:rsidR="00780176" w:rsidRPr="00C705E8" w:rsidTr="003F32F2">
        <w:tc>
          <w:tcPr>
            <w:tcW w:w="4928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>badanie  potwierdzające lub wykluczające ciążę (u kobiet w wieku rozrodczym)</w:t>
            </w:r>
          </w:p>
        </w:tc>
        <w:tc>
          <w:tcPr>
            <w:tcW w:w="4927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780176" w:rsidRPr="00C705E8" w:rsidTr="003F32F2">
        <w:tc>
          <w:tcPr>
            <w:tcW w:w="4928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>dehydrogenaza mleczanowa całkowita (LDH)</w:t>
            </w:r>
          </w:p>
        </w:tc>
        <w:tc>
          <w:tcPr>
            <w:tcW w:w="4927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780176" w:rsidRPr="00C705E8" w:rsidTr="003F32F2">
        <w:tc>
          <w:tcPr>
            <w:tcW w:w="4928" w:type="dxa"/>
          </w:tcPr>
          <w:p w:rsidR="00780176" w:rsidRPr="00C705E8" w:rsidRDefault="00780176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stężenie haptoglobiny (Hp)</w:t>
            </w:r>
            <w:r w:rsidRPr="00C705E8" w:rsidDel="00720802">
              <w:rPr>
                <w:rFonts w:eastAsia="Malgun Gothic"/>
                <w:noProof/>
                <w:szCs w:val="22"/>
              </w:rPr>
              <w:t xml:space="preserve"> </w:t>
            </w:r>
            <w:r w:rsidRPr="00C705E8">
              <w:rPr>
                <w:rFonts w:eastAsia="Malgun Gothic"/>
                <w:noProof/>
                <w:szCs w:val="22"/>
              </w:rPr>
              <w:t>lub schistocyty</w:t>
            </w:r>
          </w:p>
        </w:tc>
        <w:tc>
          <w:tcPr>
            <w:tcW w:w="4927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780176" w:rsidRPr="00C705E8" w:rsidTr="003F32F2">
        <w:tc>
          <w:tcPr>
            <w:tcW w:w="4928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C705E8">
              <w:rPr>
                <w:rFonts w:eastAsia="Malgun Gothic"/>
                <w:noProof/>
                <w:szCs w:val="22"/>
              </w:rPr>
              <w:t>morfologia krwi z rozmazem;</w:t>
            </w:r>
          </w:p>
        </w:tc>
        <w:tc>
          <w:tcPr>
            <w:tcW w:w="4927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780176" w:rsidRPr="00C705E8" w:rsidTr="003F32F2">
        <w:tc>
          <w:tcPr>
            <w:tcW w:w="4928" w:type="dxa"/>
          </w:tcPr>
          <w:p w:rsidR="00780176" w:rsidRPr="00C705E8" w:rsidRDefault="00780176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badanie ogólne moczu;</w:t>
            </w:r>
          </w:p>
        </w:tc>
        <w:tc>
          <w:tcPr>
            <w:tcW w:w="4927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780176" w:rsidRPr="00C705E8" w:rsidTr="003F32F2">
        <w:tc>
          <w:tcPr>
            <w:tcW w:w="4928" w:type="dxa"/>
          </w:tcPr>
          <w:p w:rsidR="00780176" w:rsidRPr="00C705E8" w:rsidRDefault="00780176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stężenie kreatyniny i wyliczony eGFR</w:t>
            </w:r>
          </w:p>
        </w:tc>
        <w:tc>
          <w:tcPr>
            <w:tcW w:w="4927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780176" w:rsidRPr="00C705E8" w:rsidTr="003F32F2">
        <w:tc>
          <w:tcPr>
            <w:tcW w:w="4928" w:type="dxa"/>
          </w:tcPr>
          <w:p w:rsidR="00780176" w:rsidRPr="00C705E8" w:rsidRDefault="00780176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aminotransferaza asparaginowa (AspAT) i alaninowa (AlAT)</w:t>
            </w:r>
          </w:p>
        </w:tc>
        <w:tc>
          <w:tcPr>
            <w:tcW w:w="4927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780176" w:rsidRPr="00C705E8" w:rsidTr="003F32F2">
        <w:tc>
          <w:tcPr>
            <w:tcW w:w="4928" w:type="dxa"/>
          </w:tcPr>
          <w:p w:rsidR="00780176" w:rsidRPr="00C705E8" w:rsidRDefault="00780176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lastRenderedPageBreak/>
              <w:t>badania układu dopełniacza C3, CH50</w:t>
            </w:r>
          </w:p>
        </w:tc>
        <w:tc>
          <w:tcPr>
            <w:tcW w:w="4927" w:type="dxa"/>
          </w:tcPr>
          <w:p w:rsidR="00780176" w:rsidRPr="00C705E8" w:rsidRDefault="00780176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3F32F2">
        <w:tc>
          <w:tcPr>
            <w:tcW w:w="4928" w:type="dxa"/>
          </w:tcPr>
          <w:p w:rsidR="003F32F2" w:rsidRPr="003F32F2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3F32F2">
              <w:rPr>
                <w:rFonts w:eastAsia="Malgun Gothic"/>
                <w:noProof/>
                <w:szCs w:val="22"/>
              </w:rPr>
              <w:t>Inne badania układu dopełniacza jeśli zostały wykonane ( np. czynnik H,I,B,C5,C5b-9,AH50 i inne)</w:t>
            </w:r>
          </w:p>
        </w:tc>
        <w:tc>
          <w:tcPr>
            <w:tcW w:w="4927" w:type="dxa"/>
          </w:tcPr>
          <w:p w:rsidR="003F32F2" w:rsidRPr="003F32F2" w:rsidRDefault="003F32F2" w:rsidP="003F32F2">
            <w:pPr>
              <w:spacing w:before="120" w:after="120"/>
              <w:jc w:val="left"/>
              <w:rPr>
                <w:bCs/>
                <w:color w:val="000000"/>
                <w:szCs w:val="22"/>
                <w:u w:color="000000"/>
              </w:rPr>
            </w:pPr>
            <w:r w:rsidRPr="003F32F2">
              <w:rPr>
                <w:bCs/>
                <w:color w:val="000000"/>
                <w:szCs w:val="22"/>
                <w:u w:color="000000"/>
              </w:rPr>
              <w:t>Kopia wyników w załączeniu</w:t>
            </w:r>
          </w:p>
          <w:p w:rsidR="003F32F2" w:rsidRPr="003F32F2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3F32F2">
              <w:rPr>
                <w:bCs/>
                <w:color w:val="000000"/>
                <w:szCs w:val="22"/>
                <w:u w:color="000000"/>
              </w:rPr>
              <w:t>Dla 1szgo rzutu ZHM w oczekiwaniu</w:t>
            </w:r>
          </w:p>
        </w:tc>
      </w:tr>
      <w:tr w:rsidR="003F32F2" w:rsidRPr="00C705E8" w:rsidTr="003F32F2">
        <w:tc>
          <w:tcPr>
            <w:tcW w:w="4928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badania genetyczne w kierunku przyczyn genetycznych aHUS</w:t>
            </w:r>
          </w:p>
        </w:tc>
        <w:tc>
          <w:tcPr>
            <w:tcW w:w="4927" w:type="dxa"/>
          </w:tcPr>
          <w:p w:rsidR="003F32F2" w:rsidRPr="003F32F2" w:rsidRDefault="003F32F2" w:rsidP="003F32F2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3F32F2">
              <w:rPr>
                <w:color w:val="000000"/>
                <w:szCs w:val="22"/>
                <w:u w:color="000000"/>
              </w:rPr>
              <w:t>Wniosek (kopia pełnego badania w załączeniu):</w:t>
            </w:r>
          </w:p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3F32F2">
              <w:rPr>
                <w:color w:val="000000"/>
                <w:szCs w:val="22"/>
                <w:u w:color="000000"/>
              </w:rPr>
              <w:t>Dla</w:t>
            </w:r>
            <w:r>
              <w:rPr>
                <w:color w:val="000000"/>
                <w:szCs w:val="22"/>
                <w:u w:color="000000"/>
              </w:rPr>
              <w:t xml:space="preserve"> 1</w:t>
            </w:r>
            <w:r w:rsidRPr="003F32F2">
              <w:rPr>
                <w:color w:val="000000"/>
                <w:szCs w:val="22"/>
                <w:u w:color="000000"/>
              </w:rPr>
              <w:t>go rzutu ZHM wynik w oczekiwaniu</w:t>
            </w:r>
          </w:p>
        </w:tc>
      </w:tr>
      <w:tr w:rsidR="003F32F2" w:rsidRPr="00C705E8" w:rsidTr="003F32F2">
        <w:tc>
          <w:tcPr>
            <w:tcW w:w="4928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przeciwciała anty H</w:t>
            </w:r>
          </w:p>
        </w:tc>
        <w:tc>
          <w:tcPr>
            <w:tcW w:w="4927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A50738">
              <w:rPr>
                <w:bCs/>
                <w:color w:val="000000"/>
                <w:szCs w:val="22"/>
                <w:u w:color="000000"/>
              </w:rPr>
              <w:t>Dla 1go rzutu choroby wynik w oczekiwaniu</w:t>
            </w:r>
          </w:p>
        </w:tc>
      </w:tr>
      <w:tr w:rsidR="003F32F2" w:rsidRPr="00C705E8" w:rsidTr="003F32F2">
        <w:tc>
          <w:tcPr>
            <w:tcW w:w="4928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test Coombsa</w:t>
            </w:r>
          </w:p>
        </w:tc>
        <w:tc>
          <w:tcPr>
            <w:tcW w:w="4927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3F32F2">
        <w:tc>
          <w:tcPr>
            <w:tcW w:w="4928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w przypadku występowania u pacjentów objawów neurologicznych rezonans magnetyczny z angiografią,</w:t>
            </w:r>
          </w:p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lub tomografia komputerowa ośrodkowego układu nerwowego</w:t>
            </w:r>
          </w:p>
        </w:tc>
        <w:tc>
          <w:tcPr>
            <w:tcW w:w="4927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3F32F2">
        <w:tc>
          <w:tcPr>
            <w:tcW w:w="4928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w przypadku występowania u pacjentów objawów ze strony układu pokarmowego amylaza, lipaza oraz usg jamy brzusznej,</w:t>
            </w:r>
          </w:p>
        </w:tc>
        <w:tc>
          <w:tcPr>
            <w:tcW w:w="4927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3F32F2">
        <w:tc>
          <w:tcPr>
            <w:tcW w:w="4928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w przypadku występowania u pacjentów objawów ze strony układu sercowo-naczyniowego: troponina T lub troponina I, lub EKG, lub ECHO serca, lub cewnikowanie serca.</w:t>
            </w:r>
          </w:p>
        </w:tc>
        <w:tc>
          <w:tcPr>
            <w:tcW w:w="4927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left="227"/>
        <w:jc w:val="left"/>
        <w:rPr>
          <w:b/>
          <w:color w:val="000000"/>
          <w:u w:color="000000"/>
        </w:rPr>
      </w:pPr>
    </w:p>
    <w:p w:rsidR="00780176" w:rsidRPr="00C43294" w:rsidRDefault="00780176" w:rsidP="00780176">
      <w:pPr>
        <w:spacing w:before="120" w:after="120"/>
        <w:ind w:left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Informacje o spełnieniu kryteriów kwalifikacji </w:t>
      </w:r>
      <w:r>
        <w:rPr>
          <w:color w:val="000000"/>
          <w:u w:color="000000"/>
        </w:rPr>
        <w:t>- zgodnie z opisem programu lekowego – proszę uzupełnić właściwe pole lub wpisać nie dotyczy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9855"/>
      </w:tblGrid>
      <w:tr w:rsidR="00780176" w:rsidTr="008820D1">
        <w:tc>
          <w:tcPr>
            <w:tcW w:w="9856" w:type="dxa"/>
          </w:tcPr>
          <w:p w:rsidR="00780176" w:rsidRDefault="00780176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Pacjent z </w:t>
            </w:r>
            <w:r w:rsidRPr="001A5E7F">
              <w:rPr>
                <w:b/>
                <w:color w:val="000000"/>
                <w:u w:color="000000"/>
              </w:rPr>
              <w:t>aHUS objaw</w:t>
            </w:r>
            <w:r>
              <w:rPr>
                <w:b/>
                <w:color w:val="000000"/>
                <w:u w:color="000000"/>
              </w:rPr>
              <w:t>ami mikroangiopatii zakrzepowej</w:t>
            </w:r>
          </w:p>
        </w:tc>
      </w:tr>
      <w:tr w:rsidR="00780176" w:rsidTr="008820D1">
        <w:tc>
          <w:tcPr>
            <w:tcW w:w="9856" w:type="dxa"/>
          </w:tcPr>
          <w:p w:rsidR="00780176" w:rsidRPr="001A5E7F" w:rsidRDefault="00780176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Uwagi:</w:t>
            </w:r>
          </w:p>
        </w:tc>
      </w:tr>
      <w:tr w:rsidR="00780176" w:rsidTr="008820D1">
        <w:tc>
          <w:tcPr>
            <w:tcW w:w="9856" w:type="dxa"/>
          </w:tcPr>
          <w:p w:rsidR="00780176" w:rsidRPr="001A5E7F" w:rsidRDefault="00780176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  <w:r w:rsidRPr="001A5E7F">
              <w:rPr>
                <w:b/>
                <w:color w:val="000000"/>
                <w:u w:color="000000"/>
              </w:rPr>
              <w:t>Pacjent z aHUS, u którego stosowana jest plazmafereza/przetoczenie osocza</w:t>
            </w:r>
          </w:p>
        </w:tc>
      </w:tr>
      <w:tr w:rsidR="00780176" w:rsidTr="008820D1">
        <w:tc>
          <w:tcPr>
            <w:tcW w:w="9856" w:type="dxa"/>
          </w:tcPr>
          <w:p w:rsidR="00780176" w:rsidRPr="001A5E7F" w:rsidRDefault="00780176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1A5E7F">
              <w:rPr>
                <w:color w:val="000000"/>
                <w:u w:color="000000"/>
              </w:rPr>
              <w:t>Uwagi:</w:t>
            </w:r>
          </w:p>
        </w:tc>
      </w:tr>
      <w:tr w:rsidR="00780176" w:rsidTr="008820D1">
        <w:tc>
          <w:tcPr>
            <w:tcW w:w="9856" w:type="dxa"/>
          </w:tcPr>
          <w:p w:rsidR="00780176" w:rsidRDefault="00780176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Pacjent</w:t>
            </w:r>
            <w:r w:rsidRPr="001A5E7F">
              <w:rPr>
                <w:b/>
                <w:color w:val="000000"/>
                <w:u w:color="000000"/>
              </w:rPr>
              <w:t xml:space="preserve"> z aHUS zakwalifikowan</w:t>
            </w:r>
            <w:r>
              <w:rPr>
                <w:b/>
                <w:color w:val="000000"/>
                <w:u w:color="000000"/>
              </w:rPr>
              <w:t>y do przeszczepu nerki</w:t>
            </w:r>
          </w:p>
        </w:tc>
      </w:tr>
      <w:tr w:rsidR="00780176" w:rsidTr="008820D1">
        <w:tc>
          <w:tcPr>
            <w:tcW w:w="9856" w:type="dxa"/>
          </w:tcPr>
          <w:p w:rsidR="00780176" w:rsidRDefault="00780176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  <w:r w:rsidRPr="001A5E7F">
              <w:rPr>
                <w:color w:val="000000"/>
                <w:u w:color="000000"/>
              </w:rPr>
              <w:t>Uwagi:</w:t>
            </w:r>
          </w:p>
        </w:tc>
      </w:tr>
    </w:tbl>
    <w:p w:rsidR="00780176" w:rsidRDefault="00780176" w:rsidP="00780176">
      <w:pPr>
        <w:spacing w:before="120" w:after="120"/>
        <w:ind w:left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o szczepieniach i profilaktyka antybiotykowa: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9855"/>
      </w:tblGrid>
      <w:tr w:rsidR="00780176" w:rsidTr="008820D1">
        <w:tc>
          <w:tcPr>
            <w:tcW w:w="9856" w:type="dxa"/>
          </w:tcPr>
          <w:p w:rsidR="003F32F2" w:rsidRPr="00DD4DE6" w:rsidRDefault="00DD4DE6" w:rsidP="005664BA">
            <w:pPr>
              <w:jc w:val="left"/>
              <w:rPr>
                <w:color w:val="000000"/>
                <w:sz w:val="20"/>
                <w:u w:color="000000"/>
              </w:rPr>
            </w:pPr>
            <w:r w:rsidRPr="00DD4DE6">
              <w:rPr>
                <w:color w:val="000000"/>
                <w:sz w:val="20"/>
                <w:u w:color="000000"/>
              </w:rPr>
              <w:t xml:space="preserve">1. </w:t>
            </w:r>
            <w:r w:rsidR="003F32F2" w:rsidRPr="00DD4DE6">
              <w:rPr>
                <w:color w:val="000000"/>
                <w:sz w:val="20"/>
                <w:u w:color="000000"/>
              </w:rPr>
              <w:t>Rok szczepienia</w:t>
            </w:r>
          </w:p>
          <w:p w:rsidR="003F32F2" w:rsidRPr="00DD4DE6" w:rsidRDefault="00DD4DE6" w:rsidP="005664BA">
            <w:pPr>
              <w:jc w:val="left"/>
              <w:rPr>
                <w:color w:val="000000"/>
                <w:sz w:val="20"/>
                <w:u w:color="000000"/>
              </w:rPr>
            </w:pPr>
            <w:r w:rsidRPr="00DD4DE6">
              <w:rPr>
                <w:color w:val="000000"/>
                <w:sz w:val="20"/>
                <w:u w:color="000000"/>
              </w:rPr>
              <w:t xml:space="preserve">2. </w:t>
            </w:r>
            <w:r w:rsidR="003F32F2" w:rsidRPr="00DD4DE6">
              <w:rPr>
                <w:color w:val="000000"/>
                <w:sz w:val="20"/>
                <w:u w:color="000000"/>
              </w:rPr>
              <w:t>Rodzaj szczepionki</w:t>
            </w:r>
          </w:p>
          <w:p w:rsidR="00780176" w:rsidRPr="00DD4DE6" w:rsidRDefault="00DD4DE6" w:rsidP="005664BA">
            <w:pPr>
              <w:jc w:val="left"/>
              <w:rPr>
                <w:color w:val="000000"/>
                <w:sz w:val="20"/>
                <w:u w:color="000000"/>
              </w:rPr>
            </w:pPr>
            <w:r w:rsidRPr="00DD4DE6">
              <w:rPr>
                <w:color w:val="000000"/>
                <w:sz w:val="20"/>
                <w:u w:color="000000"/>
              </w:rPr>
              <w:t xml:space="preserve">3. </w:t>
            </w:r>
            <w:r w:rsidR="003F32F2" w:rsidRPr="00DD4DE6">
              <w:rPr>
                <w:color w:val="000000"/>
                <w:sz w:val="20"/>
                <w:u w:color="000000"/>
              </w:rPr>
              <w:t>Profilaktyka antybiotykowa TAK/NIE i nazwa leku</w:t>
            </w:r>
          </w:p>
          <w:p w:rsidR="00780176" w:rsidRDefault="00780176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5664BA" w:rsidRDefault="005664BA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5664BA" w:rsidRDefault="005664BA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</w:tc>
      </w:tr>
    </w:tbl>
    <w:p w:rsidR="003F32F2" w:rsidRDefault="003F32F2" w:rsidP="00780176">
      <w:pPr>
        <w:spacing w:before="120" w:after="120"/>
        <w:jc w:val="left"/>
        <w:rPr>
          <w:b/>
          <w:sz w:val="24"/>
        </w:rPr>
      </w:pPr>
    </w:p>
    <w:p w:rsidR="00780176" w:rsidRPr="0045600F" w:rsidRDefault="00780176" w:rsidP="00780176">
      <w:pPr>
        <w:spacing w:before="120" w:after="120"/>
        <w:ind w:left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Dodatkowe informacje wynikające z opisu programu lekowego tj.:</w:t>
      </w:r>
    </w:p>
    <w:p w:rsidR="00780176" w:rsidRPr="003F32F2" w:rsidRDefault="00780176" w:rsidP="00780176">
      <w:pPr>
        <w:spacing w:before="120" w:after="120"/>
        <w:ind w:left="227"/>
        <w:jc w:val="left"/>
        <w:rPr>
          <w:color w:val="000000"/>
          <w:u w:color="000000"/>
        </w:rPr>
      </w:pPr>
      <w:r w:rsidRPr="003F32F2">
        <w:rPr>
          <w:color w:val="000000"/>
          <w:u w:color="000000"/>
        </w:rPr>
        <w:t>- adekwatna wydolność narządowa określona na podstawie wyników badań laboratoryjnych krwi zgodnie z zapisami aktualnej ChPL</w:t>
      </w:r>
      <w:r w:rsidR="003F32F2" w:rsidRPr="003F32F2">
        <w:rPr>
          <w:color w:val="000000"/>
          <w:u w:color="000000"/>
        </w:rPr>
        <w:t xml:space="preserve"> </w:t>
      </w:r>
      <w:r w:rsidR="003F32F2">
        <w:rPr>
          <w:color w:val="000000"/>
          <w:u w:color="000000"/>
        </w:rPr>
        <w:t xml:space="preserve">- </w:t>
      </w:r>
      <w:r w:rsidR="003F32F2" w:rsidRPr="003F32F2">
        <w:rPr>
          <w:color w:val="000000"/>
          <w:u w:color="000000"/>
        </w:rPr>
        <w:t>TAK/NIE*</w:t>
      </w:r>
    </w:p>
    <w:p w:rsidR="00780176" w:rsidRPr="003F32F2" w:rsidRDefault="00780176" w:rsidP="00780176">
      <w:pPr>
        <w:spacing w:before="120" w:after="120"/>
        <w:ind w:left="227"/>
        <w:jc w:val="left"/>
        <w:rPr>
          <w:color w:val="000000"/>
          <w:u w:color="000000"/>
        </w:rPr>
      </w:pPr>
      <w:r w:rsidRPr="003F32F2">
        <w:rPr>
          <w:color w:val="000000"/>
          <w:u w:color="000000"/>
        </w:rPr>
        <w:t>- nieobecność istotnych schorzeń współistniejących stanowiących przeciwskazanie do terapii stwierdzonych przez lekarza prowadzącego w oparciu o aktualną ChPL</w:t>
      </w:r>
      <w:r w:rsidR="003F32F2" w:rsidRPr="003F32F2">
        <w:rPr>
          <w:color w:val="000000"/>
          <w:u w:color="000000"/>
        </w:rPr>
        <w:t xml:space="preserve"> </w:t>
      </w:r>
      <w:r w:rsidR="003F32F2">
        <w:rPr>
          <w:color w:val="000000"/>
          <w:u w:color="000000"/>
        </w:rPr>
        <w:t xml:space="preserve">- </w:t>
      </w:r>
      <w:r w:rsidR="003F32F2" w:rsidRPr="003F32F2">
        <w:rPr>
          <w:color w:val="000000"/>
          <w:u w:color="000000"/>
        </w:rPr>
        <w:t>TAK/NIE*</w:t>
      </w:r>
    </w:p>
    <w:p w:rsidR="00780176" w:rsidRPr="003F32F2" w:rsidRDefault="00780176" w:rsidP="00780176">
      <w:pPr>
        <w:spacing w:before="120" w:after="120"/>
        <w:ind w:left="227"/>
        <w:jc w:val="left"/>
        <w:rPr>
          <w:color w:val="000000"/>
          <w:u w:color="000000"/>
        </w:rPr>
      </w:pPr>
      <w:r w:rsidRPr="003F32F2">
        <w:rPr>
          <w:color w:val="000000"/>
          <w:u w:color="000000"/>
        </w:rPr>
        <w:t>- brak przeciwwskazań do stosowania określonej w aktualnej ChPL substancji czynnej ujętej w programie lekowym</w:t>
      </w:r>
      <w:r w:rsidR="003F32F2" w:rsidRPr="003F32F2">
        <w:rPr>
          <w:color w:val="000000"/>
          <w:u w:color="000000"/>
        </w:rPr>
        <w:t xml:space="preserve"> </w:t>
      </w:r>
      <w:r w:rsidR="003F32F2">
        <w:rPr>
          <w:color w:val="000000"/>
          <w:u w:color="000000"/>
        </w:rPr>
        <w:t xml:space="preserve">- </w:t>
      </w:r>
      <w:r w:rsidR="003F32F2" w:rsidRPr="003F32F2">
        <w:rPr>
          <w:color w:val="000000"/>
          <w:u w:color="000000"/>
        </w:rPr>
        <w:t>TAK/NIE*</w:t>
      </w:r>
    </w:p>
    <w:p w:rsidR="00780176" w:rsidRPr="003F32F2" w:rsidRDefault="00780176" w:rsidP="00780176">
      <w:pPr>
        <w:spacing w:before="120" w:after="120"/>
        <w:ind w:left="227"/>
        <w:jc w:val="left"/>
        <w:rPr>
          <w:color w:val="000000"/>
          <w:u w:color="000000"/>
        </w:rPr>
      </w:pPr>
      <w:r w:rsidRPr="003F32F2">
        <w:rPr>
          <w:color w:val="000000"/>
          <w:u w:color="000000"/>
        </w:rPr>
        <w:t>- stosowanie ekulizumabu przez co najmniej 3 poprzednie miesiące, w trakcie których nastąpiła udokumentowana odpowiedź na stosowane leczenie</w:t>
      </w:r>
      <w:r w:rsidR="003F32F2" w:rsidRPr="003F32F2">
        <w:rPr>
          <w:color w:val="000000"/>
          <w:u w:color="000000"/>
        </w:rPr>
        <w:t xml:space="preserve"> </w:t>
      </w:r>
      <w:r w:rsidR="003F32F2">
        <w:rPr>
          <w:color w:val="000000"/>
          <w:u w:color="000000"/>
        </w:rPr>
        <w:t xml:space="preserve">- </w:t>
      </w:r>
      <w:r w:rsidR="003F32F2" w:rsidRPr="003F32F2">
        <w:rPr>
          <w:color w:val="000000"/>
          <w:u w:color="000000"/>
        </w:rPr>
        <w:t>TAK/NIE*</w:t>
      </w:r>
    </w:p>
    <w:p w:rsidR="00780176" w:rsidRPr="003F32F2" w:rsidRDefault="00780176" w:rsidP="00780176">
      <w:pPr>
        <w:spacing w:before="120" w:after="120"/>
        <w:ind w:left="227"/>
        <w:jc w:val="left"/>
        <w:rPr>
          <w:color w:val="000000"/>
          <w:u w:color="000000"/>
        </w:rPr>
      </w:pPr>
      <w:r w:rsidRPr="003F32F2">
        <w:rPr>
          <w:color w:val="000000"/>
          <w:u w:color="000000"/>
        </w:rPr>
        <w:t>- w przypadku kobiet oraz poddanych leczeniu mężczyzn będących partnerami kobiet w wieku rozrodczym wymagana jest zgoda na świadomą kontrolę urodzeń, zgodnie z aktualną Charakterystyką Produktu Leczniczego (zwanej dalej ChPL) leku, którym odbywa się leczenie w programie lekowym</w:t>
      </w:r>
      <w:r w:rsidR="003F32F2" w:rsidRPr="003F32F2">
        <w:rPr>
          <w:color w:val="000000"/>
          <w:u w:color="000000"/>
        </w:rPr>
        <w:t xml:space="preserve"> </w:t>
      </w:r>
      <w:r w:rsidR="003F32F2">
        <w:rPr>
          <w:color w:val="000000"/>
          <w:u w:color="000000"/>
        </w:rPr>
        <w:t xml:space="preserve">- </w:t>
      </w:r>
      <w:r w:rsidR="003F32F2" w:rsidRPr="003F32F2">
        <w:rPr>
          <w:color w:val="000000"/>
          <w:u w:color="000000"/>
        </w:rPr>
        <w:t>TAK/NIE*</w:t>
      </w:r>
    </w:p>
    <w:p w:rsidR="00780176" w:rsidRPr="003F32F2" w:rsidRDefault="003F32F2" w:rsidP="00780176">
      <w:pPr>
        <w:spacing w:before="120" w:after="120"/>
        <w:jc w:val="left"/>
        <w:rPr>
          <w:i/>
          <w:sz w:val="20"/>
        </w:rPr>
      </w:pPr>
      <w:r w:rsidRPr="003F32F2">
        <w:rPr>
          <w:i/>
          <w:sz w:val="20"/>
        </w:rPr>
        <w:t xml:space="preserve">*niepotrzebne skreślić 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006"/>
        <w:gridCol w:w="2335"/>
        <w:gridCol w:w="2784"/>
        <w:gridCol w:w="2485"/>
      </w:tblGrid>
      <w:tr w:rsidR="00780176" w:rsidTr="008820D1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  <w:r>
              <w:t>Data: …………………………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  <w:r>
              <w:t>……………..………………………………</w:t>
            </w:r>
          </w:p>
        </w:tc>
      </w:tr>
      <w:tr w:rsidR="00780176" w:rsidTr="008820D1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nadruk lub pieczątka zawierające imię i nazwisko lekarza, numer prawa wykonywania zawodu oraz jego podpis</w:t>
            </w:r>
          </w:p>
        </w:tc>
      </w:tr>
    </w:tbl>
    <w:p w:rsidR="00780176" w:rsidRPr="006E7E18" w:rsidRDefault="00780176" w:rsidP="00780176">
      <w:pPr>
        <w:spacing w:before="120" w:after="120"/>
        <w:ind w:firstLine="227"/>
        <w:jc w:val="left"/>
        <w:rPr>
          <w:b/>
          <w:caps/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780176" w:rsidRDefault="00780176" w:rsidP="00780176">
      <w:pPr>
        <w:spacing w:before="120" w:after="120"/>
        <w:jc w:val="center"/>
        <w:rPr>
          <w:b/>
        </w:rPr>
      </w:pPr>
      <w:r>
        <w:rPr>
          <w:b/>
        </w:rPr>
        <w:lastRenderedPageBreak/>
        <w:t xml:space="preserve">Wniosek o kontynuację leczenia pacjenta w programie lekowym </w:t>
      </w:r>
      <w:r w:rsidRPr="008F59F4">
        <w:rPr>
          <w:b/>
        </w:rPr>
        <w:t>Leczenie chorych z atypowym zespołem hemolityczno-mocznicowym (aHUS)</w:t>
      </w:r>
      <w:r>
        <w:rPr>
          <w:b/>
        </w:rPr>
        <w:t xml:space="preserve"> rawulizumabem</w:t>
      </w:r>
    </w:p>
    <w:p w:rsidR="00780176" w:rsidRPr="006E7E18" w:rsidRDefault="00780176" w:rsidP="00780176">
      <w:pPr>
        <w:spacing w:before="120" w:after="120"/>
        <w:jc w:val="center"/>
      </w:pPr>
      <w:r>
        <w:t xml:space="preserve">- skierowanie wniosku do Zespołu Koordynacyjnego zgodnie z kryteriami określonymi w opisie programu lekowego w części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780176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</w:tr>
      <w:tr w:rsidR="00780176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Dane personalne pacjenta i nazwa jednostki kierującej:</w:t>
      </w:r>
    </w:p>
    <w:tbl>
      <w:tblPr>
        <w:tblW w:w="4888" w:type="pct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341"/>
        <w:gridCol w:w="270"/>
        <w:gridCol w:w="2325"/>
        <w:gridCol w:w="2820"/>
        <w:gridCol w:w="60"/>
      </w:tblGrid>
      <w:tr w:rsidR="00780176" w:rsidTr="008820D1">
        <w:trPr>
          <w:trHeight w:val="54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5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780176" w:rsidTr="008820D1">
        <w:trPr>
          <w:trHeight w:val="54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</w:tc>
        <w:tc>
          <w:tcPr>
            <w:tcW w:w="5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</w:pPr>
          </w:p>
        </w:tc>
      </w:tr>
      <w:tr w:rsidR="00780176" w:rsidTr="008820D1">
        <w:trPr>
          <w:trHeight w:val="54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</w:pPr>
            <w:r>
              <w:t>Wiek pacjenta</w:t>
            </w:r>
          </w:p>
        </w:tc>
        <w:tc>
          <w:tcPr>
            <w:tcW w:w="5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</w:pPr>
          </w:p>
        </w:tc>
      </w:tr>
      <w:tr w:rsidR="00780176" w:rsidTr="008820D1">
        <w:trPr>
          <w:trHeight w:val="54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</w:pPr>
            <w:r>
              <w:t xml:space="preserve">Masa ciała </w:t>
            </w:r>
          </w:p>
        </w:tc>
        <w:tc>
          <w:tcPr>
            <w:tcW w:w="5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</w:pPr>
          </w:p>
        </w:tc>
      </w:tr>
      <w:tr w:rsidR="00780176" w:rsidTr="008820D1">
        <w:trPr>
          <w:trHeight w:val="54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Pr="006E7E18" w:rsidRDefault="00780176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wystawienia wniosku</w:t>
            </w:r>
          </w:p>
        </w:tc>
        <w:tc>
          <w:tcPr>
            <w:tcW w:w="5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</w:pPr>
          </w:p>
        </w:tc>
      </w:tr>
      <w:tr w:rsidR="00780176" w:rsidTr="008820D1">
        <w:trPr>
          <w:trHeight w:val="54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Świadczeniodawca wystawiający wniosek</w:t>
            </w:r>
          </w:p>
        </w:tc>
        <w:tc>
          <w:tcPr>
            <w:tcW w:w="5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176" w:rsidRDefault="00780176" w:rsidP="008820D1">
            <w:pPr>
              <w:jc w:val="left"/>
            </w:pPr>
          </w:p>
        </w:tc>
      </w:tr>
      <w:tr w:rsidR="00780176" w:rsidTr="008820D1">
        <w:trPr>
          <w:gridAfter w:val="1"/>
          <w:wAfter w:w="59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780176" w:rsidTr="008820D1">
        <w:trPr>
          <w:gridAfter w:val="1"/>
          <w:wAfter w:w="59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jc w:val="left"/>
        <w:rPr>
          <w:b/>
          <w:color w:val="000000"/>
          <w:u w:color="000000"/>
        </w:rPr>
      </w:pPr>
    </w:p>
    <w:p w:rsidR="00780176" w:rsidRPr="008F01D3" w:rsidRDefault="00780176" w:rsidP="00780176">
      <w:pPr>
        <w:spacing w:before="120" w:after="120"/>
        <w:ind w:left="227"/>
        <w:jc w:val="left"/>
        <w:rPr>
          <w:b/>
          <w:color w:val="000000"/>
          <w:u w:color="000000"/>
        </w:rPr>
      </w:pPr>
      <w:r w:rsidRPr="008F01D3">
        <w:rPr>
          <w:b/>
          <w:color w:val="000000"/>
          <w:u w:color="000000"/>
        </w:rPr>
        <w:t>Badania</w:t>
      </w:r>
      <w:r>
        <w:rPr>
          <w:b/>
          <w:color w:val="000000"/>
          <w:u w:color="000000"/>
        </w:rPr>
        <w:t>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4821"/>
        <w:gridCol w:w="4808"/>
      </w:tblGrid>
      <w:tr w:rsidR="003F32F2" w:rsidRPr="00C705E8" w:rsidTr="008820D1">
        <w:tc>
          <w:tcPr>
            <w:tcW w:w="4821" w:type="dxa"/>
          </w:tcPr>
          <w:p w:rsidR="003F32F2" w:rsidRDefault="003F32F2" w:rsidP="003F32F2">
            <w:pPr>
              <w:spacing w:before="120" w:after="120"/>
              <w:jc w:val="center"/>
              <w:rPr>
                <w:b/>
                <w:color w:val="000000"/>
                <w:szCs w:val="22"/>
                <w:u w:color="000000"/>
              </w:rPr>
            </w:pPr>
          </w:p>
          <w:p w:rsidR="003F32F2" w:rsidRDefault="003F32F2" w:rsidP="003F32F2">
            <w:pPr>
              <w:spacing w:before="120" w:after="120"/>
              <w:jc w:val="center"/>
              <w:rPr>
                <w:b/>
                <w:color w:val="000000"/>
                <w:szCs w:val="22"/>
                <w:u w:color="000000"/>
              </w:rPr>
            </w:pPr>
          </w:p>
          <w:p w:rsidR="003F32F2" w:rsidRPr="00C705E8" w:rsidRDefault="003F32F2" w:rsidP="003F32F2">
            <w:pPr>
              <w:spacing w:before="120" w:after="120"/>
              <w:jc w:val="center"/>
              <w:rPr>
                <w:b/>
                <w:color w:val="000000"/>
                <w:szCs w:val="22"/>
                <w:u w:color="000000"/>
              </w:rPr>
            </w:pPr>
            <w:r w:rsidRPr="00C705E8">
              <w:rPr>
                <w:b/>
                <w:color w:val="000000"/>
                <w:szCs w:val="22"/>
                <w:u w:color="000000"/>
              </w:rPr>
              <w:t>Nazwa badania</w:t>
            </w:r>
          </w:p>
        </w:tc>
        <w:tc>
          <w:tcPr>
            <w:tcW w:w="4808" w:type="dxa"/>
          </w:tcPr>
          <w:p w:rsidR="003F32F2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C705E8">
              <w:rPr>
                <w:b/>
                <w:color w:val="000000"/>
                <w:szCs w:val="22"/>
                <w:u w:color="000000"/>
              </w:rPr>
              <w:t xml:space="preserve">Wynik badania </w:t>
            </w:r>
          </w:p>
          <w:p w:rsidR="003F32F2" w:rsidRDefault="003F32F2" w:rsidP="003F32F2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 xml:space="preserve">- do wniosku </w:t>
            </w:r>
            <w:r>
              <w:rPr>
                <w:color w:val="000000"/>
                <w:szCs w:val="22"/>
                <w:u w:color="000000"/>
              </w:rPr>
              <w:t xml:space="preserve">należy </w:t>
            </w:r>
            <w:r w:rsidRPr="00C705E8">
              <w:rPr>
                <w:color w:val="000000"/>
                <w:szCs w:val="22"/>
                <w:u w:color="000000"/>
              </w:rPr>
              <w:t xml:space="preserve">dołączyć </w:t>
            </w:r>
            <w:r>
              <w:rPr>
                <w:color w:val="000000"/>
                <w:szCs w:val="22"/>
                <w:u w:color="000000"/>
              </w:rPr>
              <w:t xml:space="preserve">epikryzę z opinią lek prowadzącego o zasadności kontynuacji leczenia </w:t>
            </w:r>
          </w:p>
          <w:p w:rsidR="003F32F2" w:rsidRPr="00C705E8" w:rsidRDefault="003F32F2" w:rsidP="003F32F2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- do wniosku należy dołączyć kopie wyników badań dla których składając wniosek o kwalifikację wpisano oczekiwanie na wynik badania</w:t>
            </w: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 xml:space="preserve">aktywność ADAMTS13 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>badanie STEC (PCR lub hodowla bakteryjna) w pierwszym rzucie choroby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>badanie  potwierdzające lub wykluczające ciążę (u kobiet w wieku rozrodczym)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>dehydrogenaza mleczanowa całkowita (LDH)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stężenie haptoglobiny (Hp)</w:t>
            </w:r>
            <w:r w:rsidRPr="00C705E8" w:rsidDel="00720802">
              <w:rPr>
                <w:rFonts w:eastAsia="Malgun Gothic"/>
                <w:noProof/>
                <w:szCs w:val="22"/>
              </w:rPr>
              <w:t xml:space="preserve"> </w:t>
            </w:r>
            <w:r w:rsidRPr="00C705E8">
              <w:rPr>
                <w:rFonts w:eastAsia="Malgun Gothic"/>
                <w:noProof/>
                <w:szCs w:val="22"/>
              </w:rPr>
              <w:t>lub schistocyty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C705E8">
              <w:rPr>
                <w:rFonts w:eastAsia="Malgun Gothic"/>
                <w:noProof/>
                <w:szCs w:val="22"/>
              </w:rPr>
              <w:t>morfologia krwi z rozmazem;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badanie ogólne moczu;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stężenie kreatyniny i wyliczony eGFR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aminotransferaza asparaginowa (AspAT) i alaninowa (AlAT)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lastRenderedPageBreak/>
              <w:t>badania układu dopełniacza C3, CH50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>
              <w:rPr>
                <w:rFonts w:eastAsia="Malgun Gothic"/>
                <w:noProof/>
                <w:szCs w:val="22"/>
              </w:rPr>
              <w:t>Inne badania układu dopełniacza ( np.  czynnik H,I,B,C5,C5b-9,AH50 i inne)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A50738">
              <w:rPr>
                <w:bCs/>
                <w:color w:val="000000"/>
                <w:szCs w:val="22"/>
                <w:u w:color="000000"/>
              </w:rPr>
              <w:t xml:space="preserve">Kopia wyników badań </w:t>
            </w: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badania genetyczne w kierunku przyczyn genetycznych aHUS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A50738">
              <w:rPr>
                <w:bCs/>
                <w:color w:val="000000"/>
                <w:szCs w:val="22"/>
                <w:u w:color="000000"/>
              </w:rPr>
              <w:t>Kopia pełnego wyniku genetycznego</w:t>
            </w: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przeciwciała anty H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3F32F2" w:rsidRPr="00C705E8" w:rsidTr="008820D1">
        <w:tc>
          <w:tcPr>
            <w:tcW w:w="4821" w:type="dxa"/>
          </w:tcPr>
          <w:p w:rsidR="003F32F2" w:rsidRPr="00C705E8" w:rsidRDefault="003F32F2" w:rsidP="003F32F2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705E8">
              <w:rPr>
                <w:rFonts w:eastAsia="Malgun Gothic"/>
                <w:noProof/>
                <w:szCs w:val="22"/>
              </w:rPr>
              <w:t>test Coombsa</w:t>
            </w:r>
          </w:p>
        </w:tc>
        <w:tc>
          <w:tcPr>
            <w:tcW w:w="4808" w:type="dxa"/>
          </w:tcPr>
          <w:p w:rsidR="003F32F2" w:rsidRPr="00C705E8" w:rsidRDefault="003F32F2" w:rsidP="003F32F2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jc w:val="left"/>
        <w:rPr>
          <w:b/>
          <w:sz w:val="24"/>
        </w:rPr>
      </w:pPr>
    </w:p>
    <w:p w:rsidR="00780176" w:rsidRPr="000B3A7D" w:rsidRDefault="00780176" w:rsidP="00780176">
      <w:pPr>
        <w:spacing w:before="120" w:after="120"/>
        <w:ind w:left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Ocena skuteczności zastosowanej terapii po 3 miesiącach terapii: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9855"/>
      </w:tblGrid>
      <w:tr w:rsidR="00780176" w:rsidTr="008820D1">
        <w:tc>
          <w:tcPr>
            <w:tcW w:w="9856" w:type="dxa"/>
          </w:tcPr>
          <w:p w:rsidR="00780176" w:rsidRDefault="00780176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780176" w:rsidRDefault="00780176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780176" w:rsidRDefault="00780176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left="227"/>
        <w:jc w:val="left"/>
        <w:rPr>
          <w:b/>
          <w:sz w:val="24"/>
        </w:rPr>
      </w:pPr>
    </w:p>
    <w:p w:rsidR="00780176" w:rsidRPr="000B3A7D" w:rsidRDefault="00780176" w:rsidP="00780176">
      <w:pPr>
        <w:spacing w:before="120" w:after="120"/>
        <w:ind w:left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Dodatkowe informacje: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9855"/>
      </w:tblGrid>
      <w:tr w:rsidR="00780176" w:rsidTr="008820D1">
        <w:tc>
          <w:tcPr>
            <w:tcW w:w="9856" w:type="dxa"/>
          </w:tcPr>
          <w:p w:rsidR="00780176" w:rsidRDefault="00780176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780176" w:rsidRDefault="00780176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780176" w:rsidRDefault="00780176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jc w:val="left"/>
        <w:rPr>
          <w:b/>
          <w:sz w:val="24"/>
        </w:rPr>
      </w:pP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006"/>
        <w:gridCol w:w="2335"/>
        <w:gridCol w:w="2784"/>
        <w:gridCol w:w="2485"/>
      </w:tblGrid>
      <w:tr w:rsidR="00780176" w:rsidTr="008820D1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  <w:r>
              <w:t>Data: …………………………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  <w:r>
              <w:t>……………..………………………………</w:t>
            </w:r>
          </w:p>
        </w:tc>
      </w:tr>
      <w:tr w:rsidR="00780176" w:rsidTr="008820D1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nadruk lub pieczątka zawierające imię i nazwisko lekarza, numer prawa wykonywania zawodu oraz jego podpis</w:t>
            </w:r>
          </w:p>
        </w:tc>
      </w:tr>
    </w:tbl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/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 dnia……………………..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80176" w:rsidTr="008820D1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Decyzja dotycząca kwalifikacji do leczenia w programie lekowym </w:t>
      </w:r>
      <w:r w:rsidRPr="008F59F4">
        <w:rPr>
          <w:b/>
        </w:rPr>
        <w:t>Leczenie chorych z atypowym zespołem hemolityczno-mocznicowym (aHUS)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Przewodniczący Zespołu Koordynacyjnego ds. Leczenia Atypowego Zespołu Hemolityczno-mocznicowego 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Pan/Pani: 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Dotyczy pacjenta: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……………………………………………PESEL: 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Świadczeniodawca wnioskujący: ………………………………………………………………</w:t>
      </w: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Lek: rawulizumab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Decyzja: Pozytywna/Negatywna/Przerwanie terapii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left"/>
              <w:rPr>
                <w:color w:val="000000"/>
                <w:u w:color="000000"/>
              </w:rPr>
            </w:pPr>
            <w:r>
              <w:t>Data decyzji:…………………….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  <w:r>
              <w:t xml:space="preserve">……………………………...…………………………………. </w:t>
            </w: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Podpis Przewodniczącego Zespołu Koordynacyjnego ds. Leczenia Atypowego Zespołu Hemolityczno-mocznicowego</w:t>
            </w: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780176" w:rsidTr="008820D1">
        <w:tc>
          <w:tcPr>
            <w:tcW w:w="9856" w:type="dxa"/>
          </w:tcPr>
          <w:p w:rsidR="00780176" w:rsidRDefault="00780176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780176" w:rsidRDefault="00780176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- RODO).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aps/>
          <w:color w:val="000000"/>
          <w:u w:color="000000"/>
        </w:rPr>
        <w:lastRenderedPageBreak/>
        <w:t>Z</w:t>
      </w:r>
      <w:r>
        <w:rPr>
          <w:b/>
          <w:color w:val="000000"/>
          <w:u w:color="000000"/>
        </w:rPr>
        <w:t xml:space="preserve">ałącznik do wniosku o zakwalifikowanie pacjenta do leczenia w programie lekowym </w:t>
      </w:r>
      <w:r w:rsidRPr="008F59F4">
        <w:rPr>
          <w:b/>
        </w:rPr>
        <w:t>Leczenie chorych z atypowym zespołem hemolityczno-mocznicowym (aHUS)</w:t>
      </w: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celach wynikających</w:t>
      </w:r>
      <w:r>
        <w:rPr>
          <w:color w:val="000000"/>
          <w:u w:color="000000"/>
        </w:rPr>
        <w:br/>
        <w:t>z art. 188 oraz art. 188c ustawy o świadczeniach opieki zdrowotnej finansowanych ze środków publicznych.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Zostałam(em) poinformowana(y) o istocie choroby, możliwości wystąpienia objawów niepożądanych i powikłań zastosowanej terapii oraz o możliwości zaprzestania terapii.</w:t>
      </w:r>
    </w:p>
    <w:p w:rsidR="00780176" w:rsidRDefault="00780176" w:rsidP="0078017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Mając powyższe na uwadze, wyrażam zgodę na leczenie rawulizumabem oraz zobowiązuję się do przyjmowania tego leku zgodnie z zaleceniami lekarskimi, oraz stawienia się na badania kontrolne w wyznaczonych terminach.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Podpis pacjenta (w przypadku dziecka podpis rodziców lub opiekuna)</w:t>
            </w: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Podpis lekarza</w:t>
            </w: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80176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80176" w:rsidRDefault="00780176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80176" w:rsidRDefault="00780176" w:rsidP="0078017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— RODO).</w:t>
      </w:r>
    </w:p>
    <w:p w:rsidR="00780176" w:rsidRDefault="00780176"/>
    <w:sectPr w:rsidR="00780176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7BD"/>
    <w:multiLevelType w:val="hybridMultilevel"/>
    <w:tmpl w:val="FD486B32"/>
    <w:lvl w:ilvl="0" w:tplc="838868C2">
      <w:start w:val="1"/>
      <w:numFmt w:val="bullet"/>
      <w:lvlText w:val="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9359D2"/>
    <w:rsid w:val="001A1F71"/>
    <w:rsid w:val="002870C8"/>
    <w:rsid w:val="003E550E"/>
    <w:rsid w:val="003F32F2"/>
    <w:rsid w:val="00492E4F"/>
    <w:rsid w:val="00555E68"/>
    <w:rsid w:val="005664BA"/>
    <w:rsid w:val="00780176"/>
    <w:rsid w:val="00827A0D"/>
    <w:rsid w:val="009359D2"/>
    <w:rsid w:val="009768FC"/>
    <w:rsid w:val="00A75EDA"/>
    <w:rsid w:val="00A8158D"/>
    <w:rsid w:val="00C136E9"/>
    <w:rsid w:val="00C55E78"/>
    <w:rsid w:val="00D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2042"/>
  <w15:docId w15:val="{5393D8DA-FF3F-4F34-9077-E451AAE7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6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tyl moj,Akapit z listą11,podpunkt ankietyy,Bullet List,Table Legend,List Paragraph1,Akapit z listą1,Bullets Points,Bullet1"/>
    <w:basedOn w:val="Normalny"/>
    <w:link w:val="AkapitzlistZnak"/>
    <w:uiPriority w:val="34"/>
    <w:qFormat/>
    <w:rsid w:val="00780176"/>
    <w:pPr>
      <w:ind w:left="720"/>
      <w:contextualSpacing/>
    </w:pPr>
  </w:style>
  <w:style w:type="table" w:styleId="Tabela-Siatka">
    <w:name w:val="Table Grid"/>
    <w:basedOn w:val="Standardowy"/>
    <w:uiPriority w:val="39"/>
    <w:rsid w:val="0078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tyl moj Znak,Akapit z listą11 Znak,podpunkt ankietyy Znak,Bullet List Znak,Table Legend Znak,List Paragraph1 Znak,Akapit z listą1 Znak,Bullets Points Znak,Bullet1 Znak"/>
    <w:link w:val="Akapitzlist"/>
    <w:uiPriority w:val="34"/>
    <w:qFormat/>
    <w:locked/>
    <w:rsid w:val="0078017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387</cp:revision>
  <dcterms:created xsi:type="dcterms:W3CDTF">2023-03-29T12:36:00Z</dcterms:created>
  <dcterms:modified xsi:type="dcterms:W3CDTF">2023-09-08T09:38:00Z</dcterms:modified>
  <cp:category>Akt prawny</cp:category>
</cp:coreProperties>
</file>