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F3" w:rsidRDefault="00FD770F">
      <w:pPr>
        <w:jc w:val="center"/>
        <w:rPr>
          <w:b/>
          <w:caps/>
        </w:rPr>
      </w:pPr>
      <w:r>
        <w:rPr>
          <w:b/>
          <w:caps/>
        </w:rPr>
        <w:t>Zarządzenie Nr…../2023/DGL</w:t>
      </w:r>
      <w:r>
        <w:rPr>
          <w:b/>
          <w:caps/>
        </w:rPr>
        <w:br/>
        <w:t>Prezesa Narodowego Funduszu Zdrowia</w:t>
      </w:r>
    </w:p>
    <w:p w:rsidR="005E47F3" w:rsidRDefault="00FD770F">
      <w:pPr>
        <w:spacing w:before="280" w:after="280"/>
        <w:jc w:val="center"/>
        <w:rPr>
          <w:b/>
          <w:caps/>
        </w:rPr>
      </w:pPr>
      <w:r>
        <w:t>z dnia …………….</w:t>
      </w:r>
    </w:p>
    <w:p w:rsidR="005E47F3" w:rsidRDefault="00FD770F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w rodzaju leczenie szpitalne w zakresie chemioterapia</w:t>
      </w:r>
    </w:p>
    <w:p w:rsidR="005E47F3" w:rsidRDefault="00FD770F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146 ust. 1 ustawy z dnia 27 sierpnia 2004 r. o świadczeniach opieki zdrowotnej finansowanych ze środków publicznych (Dz. U. z 2022 r. poz. 2561, z </w:t>
      </w:r>
      <w:proofErr w:type="spellStart"/>
      <w:r>
        <w:t>późn</w:t>
      </w:r>
      <w:proofErr w:type="spellEnd"/>
      <w:r>
        <w:t>. zm.</w:t>
      </w:r>
      <w:r w:rsidR="00316984">
        <w:rPr>
          <w:rStyle w:val="Odwoanieprzypisudolnego"/>
        </w:rPr>
        <w:footnoteReference w:id="1"/>
      </w:r>
      <w:r>
        <w:t>) zarządza się, co następuje:</w:t>
      </w:r>
    </w:p>
    <w:p w:rsidR="005E47F3" w:rsidRDefault="00FD77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 zarządzeniu Nr 17/2022/DGL Prezesa Narodowego Funduszu Zdrowia z dnia 11 lutego 2022 r. w sprawie określenia warunków zawierania i realizacji umów w rodzaju leczenie szpitalne w zakresie chemioterapia (z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</w:t>
      </w:r>
      <w:r w:rsidR="004604DA">
        <w:rPr>
          <w:rStyle w:val="Odwoanieprzypisudolnego"/>
          <w:color w:val="000000"/>
          <w:u w:color="000000"/>
        </w:rPr>
        <w:footnoteReference w:id="2"/>
      </w:r>
      <w:r>
        <w:t xml:space="preserve"> ), wprowadza się następujące zmiany:</w:t>
      </w:r>
    </w:p>
    <w:p w:rsidR="004604DA" w:rsidRDefault="00FD770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załącznik nr 1n otrzymuje brzmienie określone w załączniku nr 1 do niniejszego zarządzenia; </w:t>
      </w:r>
    </w:p>
    <w:p w:rsidR="005E47F3" w:rsidRDefault="00FD770F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  <w:u w:color="000000"/>
        </w:rPr>
        <w:t>załącznik nr 1t otrzymuje brzmienie określone w załączniku nr 2 do niniejszego zarządzenia</w:t>
      </w:r>
      <w:r>
        <w:rPr>
          <w:color w:val="000000"/>
        </w:rPr>
        <w:t> </w:t>
      </w:r>
      <w:r w:rsidR="004604DA">
        <w:rPr>
          <w:color w:val="000000"/>
        </w:rPr>
        <w:t>;</w:t>
      </w:r>
    </w:p>
    <w:p w:rsidR="004604DA" w:rsidRDefault="004604DA">
      <w:pPr>
        <w:spacing w:before="120" w:after="120"/>
        <w:ind w:left="340" w:hanging="227"/>
        <w:rPr>
          <w:color w:val="000000"/>
          <w:u w:color="000000"/>
        </w:rPr>
      </w:pPr>
      <w:r>
        <w:rPr>
          <w:color w:val="000000"/>
          <w:u w:color="000000"/>
        </w:rPr>
        <w:t>3)</w:t>
      </w:r>
      <w:r w:rsidRPr="004604D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załącznik nr </w:t>
      </w:r>
      <w:r>
        <w:rPr>
          <w:color w:val="000000"/>
          <w:u w:color="000000"/>
        </w:rPr>
        <w:t>7</w:t>
      </w:r>
      <w:r>
        <w:rPr>
          <w:color w:val="000000"/>
          <w:u w:color="000000"/>
        </w:rPr>
        <w:t xml:space="preserve"> otrzymuje brzmienie określone w załączniku nr </w:t>
      </w:r>
      <w:r>
        <w:rPr>
          <w:color w:val="000000"/>
          <w:u w:color="000000"/>
        </w:rPr>
        <w:t>3</w:t>
      </w:r>
      <w:r>
        <w:rPr>
          <w:color w:val="000000"/>
          <w:u w:color="000000"/>
        </w:rPr>
        <w:t> do niniejszego zarządzenia</w:t>
      </w:r>
      <w:r>
        <w:rPr>
          <w:color w:val="000000"/>
        </w:rPr>
        <w:t> </w:t>
      </w:r>
      <w:r>
        <w:rPr>
          <w:color w:val="000000"/>
        </w:rPr>
        <w:t>.</w:t>
      </w:r>
    </w:p>
    <w:p w:rsidR="004604DA" w:rsidRDefault="00FD77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Zarządzenie stosuje się do rozliczania świadczeń udzielanych od 1 września 2023 r., z wyjątkiem </w:t>
      </w:r>
    </w:p>
    <w:p w:rsidR="004604DA" w:rsidRPr="004604DA" w:rsidRDefault="00FD770F" w:rsidP="004604DA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4604DA">
        <w:rPr>
          <w:color w:val="000000"/>
          <w:u w:color="000000"/>
        </w:rPr>
        <w:t xml:space="preserve">lp. 7 części </w:t>
      </w:r>
      <w:r w:rsidR="00B90004">
        <w:rPr>
          <w:color w:val="000000"/>
          <w:u w:color="000000"/>
        </w:rPr>
        <w:t xml:space="preserve">B załącznika, o którym mowa w § </w:t>
      </w:r>
      <w:r w:rsidRPr="004604DA">
        <w:rPr>
          <w:color w:val="000000"/>
          <w:u w:color="000000"/>
        </w:rPr>
        <w:t>1 pkt 2, którą stosuje się do rozliczania świadczeń udzielanych od dnia 24 lipca 2023 r.</w:t>
      </w:r>
    </w:p>
    <w:p w:rsidR="004604DA" w:rsidRPr="004604DA" w:rsidRDefault="00B90004" w:rsidP="004604DA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§ </w:t>
      </w:r>
      <w:r>
        <w:rPr>
          <w:color w:val="000000"/>
          <w:u w:color="000000"/>
        </w:rPr>
        <w:t>1</w:t>
      </w:r>
      <w:r w:rsidR="004604DA">
        <w:t xml:space="preserve"> </w:t>
      </w:r>
      <w:r w:rsidR="004604DA">
        <w:rPr>
          <w:szCs w:val="22"/>
        </w:rPr>
        <w:t xml:space="preserve">pkt 3, który stosuje się do rozliczania świadczeń udzielanych od 1 </w:t>
      </w:r>
      <w:r w:rsidR="004604DA">
        <w:rPr>
          <w:szCs w:val="22"/>
        </w:rPr>
        <w:t>października</w:t>
      </w:r>
      <w:r w:rsidR="004604DA">
        <w:rPr>
          <w:szCs w:val="22"/>
        </w:rPr>
        <w:t xml:space="preserve"> 2023 r.</w:t>
      </w:r>
    </w:p>
    <w:p w:rsidR="005E47F3" w:rsidRDefault="00FD77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następującym po dniu podpisania.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6"/>
        <w:gridCol w:w="5596"/>
      </w:tblGrid>
      <w:tr w:rsidR="005E47F3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5E47F3" w:rsidRDefault="00FD770F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fldChar w:fldCharType="begin"/>
            </w:r>
            <w:r>
              <w:rPr>
                <w:color w:val="000000"/>
                <w:u w:color="000000"/>
              </w:rPr>
              <w:instrText>MERGEFIELD MANUALLY_FORMATTED_SIGNATURE_1_1 \* MERGEFORMAT</w:instrText>
            </w:r>
            <w:r>
              <w:rPr>
                <w:color w:val="000000"/>
                <w:u w:color="000000"/>
              </w:rPr>
              <w:fldChar w:fldCharType="end"/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5E47F3" w:rsidRDefault="00FD770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fldChar w:fldCharType="begin"/>
            </w:r>
            <w:r>
              <w:rPr>
                <w:color w:val="000000"/>
                <w:u w:color="000000"/>
              </w:rPr>
              <w:instrText>MERGEFIELD MANUALLY_FORMATTED_SIGNATURE_1_2 \* MERGEFORMAT</w:instrText>
            </w:r>
            <w:r>
              <w:rPr>
                <w:color w:val="000000"/>
                <w:u w:color="000000"/>
              </w:rPr>
              <w:fldChar w:fldCharType="end"/>
            </w:r>
          </w:p>
          <w:p w:rsidR="005E47F3" w:rsidRDefault="00FD770F">
            <w:pPr>
              <w:jc w:val="center"/>
            </w:pPr>
            <w:r>
              <w:rPr>
                <w:b/>
              </w:rPr>
              <w:t>PREZES</w:t>
            </w:r>
          </w:p>
          <w:p w:rsidR="005E47F3" w:rsidRDefault="00FD770F">
            <w:pPr>
              <w:jc w:val="center"/>
            </w:pPr>
            <w:r>
              <w:rPr>
                <w:b/>
              </w:rPr>
              <w:t>NARODOWEGO FUNDUSZU ZDROWIA</w:t>
            </w:r>
          </w:p>
          <w:p w:rsidR="005E47F3" w:rsidRDefault="005E47F3"/>
          <w:p w:rsidR="005E47F3" w:rsidRDefault="005E47F3">
            <w:pPr>
              <w:jc w:val="center"/>
            </w:pPr>
          </w:p>
        </w:tc>
      </w:tr>
    </w:tbl>
    <w:p w:rsidR="005E47F3" w:rsidRDefault="005E47F3">
      <w:pPr>
        <w:rPr>
          <w:color w:val="000000"/>
          <w:u w:color="000000"/>
        </w:rPr>
      </w:pPr>
    </w:p>
    <w:sectPr w:rsidR="005E47F3">
      <w:head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84" w:rsidRDefault="00316984" w:rsidP="00316984">
      <w:r>
        <w:separator/>
      </w:r>
    </w:p>
  </w:endnote>
  <w:endnote w:type="continuationSeparator" w:id="0">
    <w:p w:rsidR="00316984" w:rsidRDefault="00316984" w:rsidP="0031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84" w:rsidRDefault="00316984" w:rsidP="00316984">
      <w:r>
        <w:separator/>
      </w:r>
    </w:p>
  </w:footnote>
  <w:footnote w:type="continuationSeparator" w:id="0">
    <w:p w:rsidR="00316984" w:rsidRDefault="00316984" w:rsidP="00316984">
      <w:r>
        <w:continuationSeparator/>
      </w:r>
    </w:p>
  </w:footnote>
  <w:footnote w:id="1">
    <w:p w:rsidR="00316984" w:rsidRDefault="00316984">
      <w:pPr>
        <w:pStyle w:val="Tekstprzypisudolnego"/>
      </w:pPr>
      <w:r>
        <w:rPr>
          <w:rStyle w:val="Odwoanieprzypisudolnego"/>
        </w:rPr>
        <w:footnoteRef/>
      </w:r>
      <w:r w:rsidRPr="00316984">
        <w:rPr>
          <w:vertAlign w:val="superscript"/>
        </w:rPr>
        <w:t>)</w:t>
      </w:r>
      <w:r>
        <w:t xml:space="preserve"> </w:t>
      </w:r>
      <w:r w:rsidRPr="00316984">
        <w:t>Zmiany tekstu jednolitego wymienionej ustawy zostały ogłoszone w Dz. U. z 2022 r. poz. 2674, 2140 i 2770 oraz z 2023 r. poz. 605, 650, 658, 1234 i 1429.</w:t>
      </w:r>
    </w:p>
  </w:footnote>
  <w:footnote w:id="2">
    <w:p w:rsidR="004604DA" w:rsidRDefault="004604DA">
      <w:pPr>
        <w:pStyle w:val="Tekstprzypisudolnego"/>
      </w:pPr>
      <w:r>
        <w:rPr>
          <w:rStyle w:val="Odwoanieprzypisudolnego"/>
        </w:rPr>
        <w:footnoteRef/>
      </w:r>
      <w:r w:rsidRPr="00316984">
        <w:rPr>
          <w:vertAlign w:val="superscript"/>
        </w:rPr>
        <w:t>)</w:t>
      </w:r>
      <w:r>
        <w:t xml:space="preserve"> </w:t>
      </w:r>
      <w:r w:rsidRPr="004604DA">
        <w:t>Zmienionym zarządzeniem Nr 42/2022/DGL Prezesa Narodowego Funduszu Zdrowia z dnia 31 marca 2022 r., zarządzeniem Nr 44/2022/DGL Prezesa Narodowego Funduszu Zdrowia z dnia 7 kwietnia 2022 r., zarządzeniem Nr 72/2022/DGL Prezesa Narodowego Funduszu Zdrowia z dnia 1 czerwca 2022 r., zarządzeniem Nr 90/2022/DGL Prezesa Narodowego Funduszu Zdrowia z dnia 22 lipca 2022 r., zarządzeniem Nr 97/2022/DGL Prezesa Narodowego Funduszu Zdrowia z dnia 28 lipca 2022 r., zarządzeniem Nr 112/2022/DGL Prezesa Narodowego Funduszu Zdrowia z dnia 5 września 2022 r., zarządzeniem Nr 157/2022/DGL Prezesa Narodowego Funduszu Zdrowia z dnia 2 grudnia 2022 r., zarządzeniem Nr 19/2023/DGL Prezesa Narodowego Funduszu Zdrowia z dnia 31 stycznia 2023 r., zarządzeniem Nr 62/2023/DGL Prezesa Narodowego Funduszu Zdrowia z dnia 6 kwietnia 2023 r., zarządzeniem Nr 77/2023/DGL Prezesa Narodowego Funduszu</w:t>
      </w:r>
      <w:r>
        <w:t xml:space="preserve"> Zdrowia z dnia 10 maja 2023 r., </w:t>
      </w:r>
      <w:r w:rsidRPr="004604DA">
        <w:t>zarządzeniem Nr 109/2023/DGL Prezesa Narodowego Funduszu Zdrowia z dnia 18 lipca 2023 r.</w:t>
      </w:r>
      <w:r>
        <w:t xml:space="preserve"> oraz </w:t>
      </w:r>
      <w:r w:rsidRPr="004604DA">
        <w:t>zarządzeniem Nr 1</w:t>
      </w:r>
      <w:r>
        <w:t>22</w:t>
      </w:r>
      <w:r w:rsidRPr="004604DA">
        <w:t>/2023/DGL Prezesa Narodowego Funduszu Zdrowia</w:t>
      </w:r>
      <w:r>
        <w:t xml:space="preserve"> </w:t>
      </w:r>
      <w:r w:rsidRPr="004604DA">
        <w:t>z dnia 21 sierpnia 2023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DA" w:rsidRPr="004604DA" w:rsidRDefault="004604DA" w:rsidP="004604DA">
    <w:pPr>
      <w:pStyle w:val="Nagwek"/>
      <w:jc w:val="right"/>
      <w:rPr>
        <w:b/>
      </w:rPr>
    </w:pPr>
    <w:r w:rsidRPr="004604DA">
      <w:rPr>
        <w:b/>
      </w:rPr>
      <w:t>PROJEKT</w:t>
    </w:r>
  </w:p>
  <w:p w:rsidR="004604DA" w:rsidRDefault="00460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A59"/>
    <w:multiLevelType w:val="hybridMultilevel"/>
    <w:tmpl w:val="CE2CE330"/>
    <w:lvl w:ilvl="0" w:tplc="474A55D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E47F3"/>
    <w:rsid w:val="00316984"/>
    <w:rsid w:val="004604DA"/>
    <w:rsid w:val="005E47F3"/>
    <w:rsid w:val="00B90004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819E"/>
  <w15:docId w15:val="{024C87F3-051F-4859-B582-300C41D6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basedOn w:val="Domylnaczcionkaakapitu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98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984"/>
  </w:style>
  <w:style w:type="character" w:styleId="Odwoanieprzypisudolnego">
    <w:name w:val="footnote reference"/>
    <w:basedOn w:val="Domylnaczcionkaakapitu"/>
    <w:uiPriority w:val="99"/>
    <w:semiHidden/>
    <w:unhideWhenUsed/>
    <w:rsid w:val="003169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04DA"/>
    <w:pPr>
      <w:ind w:left="720"/>
      <w:contextualSpacing/>
    </w:pPr>
  </w:style>
  <w:style w:type="paragraph" w:customStyle="1" w:styleId="Default">
    <w:name w:val="Default"/>
    <w:rsid w:val="004604DA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46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4DA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46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4D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260E-4AE6-469D-BDA5-A42945D8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określenia warunków zawierania i realizacji umów w rodzaju leczenie szpitalne w zakresie chemioterapia</dc:subject>
  <dc:creator>alicja.michalak</dc:creator>
  <cp:lastModifiedBy>Piątkowska Beata</cp:lastModifiedBy>
  <cp:revision>26</cp:revision>
  <dcterms:created xsi:type="dcterms:W3CDTF">2023-05-09T09:06:00Z</dcterms:created>
  <dcterms:modified xsi:type="dcterms:W3CDTF">2023-09-08T13:40:00Z</dcterms:modified>
  <cp:category>Akt prawny</cp:category>
</cp:coreProperties>
</file>