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87583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3128C4">
      <w:pPr>
        <w:ind w:left="5669"/>
        <w:jc w:val="left"/>
        <w:rPr>
          <w:sz w:val="20"/>
        </w:rPr>
      </w:pPr>
      <w:r>
        <w:rPr>
          <w:sz w:val="20"/>
        </w:rPr>
        <w:t xml:space="preserve">z dnia </w:t>
      </w:r>
      <w:r w:rsidR="00C6394C">
        <w:rPr>
          <w:sz w:val="20"/>
        </w:rPr>
        <w:t>1</w:t>
      </w:r>
      <w:r w:rsidR="00A74A1E">
        <w:rPr>
          <w:sz w:val="20"/>
        </w:rPr>
        <w:t>7</w:t>
      </w:r>
      <w:r w:rsidR="00EB72C9">
        <w:rPr>
          <w:sz w:val="20"/>
        </w:rPr>
        <w:t xml:space="preserve"> </w:t>
      </w:r>
      <w:r w:rsidR="00687583">
        <w:rPr>
          <w:sz w:val="20"/>
        </w:rPr>
        <w:t>października 2023 r.</w:t>
      </w:r>
    </w:p>
    <w:p w:rsidR="00A77B3E" w:rsidRDefault="00687583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687583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687583">
      <w:pPr>
        <w:spacing w:before="280" w:after="280"/>
        <w:jc w:val="center"/>
        <w:rPr>
          <w:b/>
          <w:caps/>
        </w:rPr>
      </w:pPr>
      <w:r>
        <w:t xml:space="preserve">z dnia </w:t>
      </w:r>
      <w:r w:rsidR="003D1DD6">
        <w:t>…………</w:t>
      </w:r>
      <w:r>
        <w:t xml:space="preserve"> 2023 r.</w:t>
      </w:r>
      <w:bookmarkStart w:id="0" w:name="_GoBack"/>
      <w:bookmarkEnd w:id="0"/>
    </w:p>
    <w:p w:rsidR="00A77B3E" w:rsidRDefault="00687583">
      <w:pPr>
        <w:keepNext/>
        <w:spacing w:after="480"/>
        <w:jc w:val="center"/>
      </w:pPr>
      <w:r>
        <w:rPr>
          <w:b/>
        </w:rPr>
        <w:t>zmieniające zarządzenie w sprawie warunków umów o udzielanie onkologicznych świadczeń kompleksowych</w:t>
      </w:r>
    </w:p>
    <w:p w:rsidR="00A77B3E" w:rsidRDefault="0068758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pkt 1 i 2 ustawy z dnia 27 sierpnia 2004 r. o świadczeniach opieki zdrowotnej finansowanych ze środków publicznych (Dz.U. z 2022 r. poz. 2561,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 następuje:</w:t>
      </w:r>
    </w:p>
    <w:p w:rsidR="00C97A4E" w:rsidRDefault="00687583" w:rsidP="00C97A4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3/2022/DSOZ Prezesa Narodowego Funduszu Zdrowia z dnia 3 stycznia 2022 r. w sprawie warunków umów o udzielanie onkologicznych świadczeń kompleksowych (z 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) </w:t>
      </w:r>
      <w:r w:rsidR="003D1DD6" w:rsidRPr="003D1DD6">
        <w:rPr>
          <w:color w:val="000000"/>
          <w:u w:color="000000"/>
        </w:rPr>
        <w:t>wprowadza się następujące zmiany:</w:t>
      </w:r>
    </w:p>
    <w:p w:rsidR="004F67DB" w:rsidRPr="004F67DB" w:rsidRDefault="004F67DB" w:rsidP="004F67DB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4F67DB">
        <w:rPr>
          <w:color w:val="000000"/>
          <w:u w:color="000000"/>
        </w:rPr>
        <w:t>w § 4</w:t>
      </w:r>
      <w:r w:rsidR="00C97A4E" w:rsidRPr="004F67DB">
        <w:rPr>
          <w:color w:val="000000"/>
          <w:u w:color="000000"/>
        </w:rPr>
        <w:t>:</w:t>
      </w:r>
    </w:p>
    <w:p w:rsidR="004F67DB" w:rsidRDefault="004F67DB" w:rsidP="004F67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ust. 2 </w:t>
      </w:r>
      <w:r w:rsidR="00BA0F23">
        <w:rPr>
          <w:color w:val="000000"/>
          <w:u w:color="000000"/>
        </w:rPr>
        <w:t>otrzymuje brzmienie:</w:t>
      </w:r>
    </w:p>
    <w:p w:rsidR="004F67DB" w:rsidRDefault="004F67DB" w:rsidP="004F67DB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 xml:space="preserve">Świadczenia </w:t>
      </w:r>
      <w:r w:rsidRPr="004F67DB">
        <w:rPr>
          <w:color w:val="000000"/>
          <w:u w:color="000000"/>
        </w:rPr>
        <w:t>w zakresie kompleksowej opieki onkologicznej nad świadczeniobiorcą z nowotworem piersi obejmują</w:t>
      </w:r>
      <w:r>
        <w:rPr>
          <w:color w:val="000000"/>
          <w:u w:color="000000"/>
        </w:rPr>
        <w:t xml:space="preserve"> </w:t>
      </w:r>
      <w:r w:rsidRPr="004F67DB">
        <w:rPr>
          <w:color w:val="000000"/>
          <w:u w:color="000000"/>
        </w:rPr>
        <w:t>diag</w:t>
      </w:r>
      <w:r>
        <w:rPr>
          <w:color w:val="000000"/>
          <w:u w:color="000000"/>
        </w:rPr>
        <w:t>n</w:t>
      </w:r>
      <w:r w:rsidRPr="004F67DB">
        <w:rPr>
          <w:color w:val="000000"/>
          <w:u w:color="000000"/>
        </w:rPr>
        <w:t>ostykę, leczenie, rehabilitację oraz monitorowanie</w:t>
      </w:r>
      <w:r>
        <w:rPr>
          <w:color w:val="000000"/>
          <w:u w:color="000000"/>
        </w:rPr>
        <w:t>.”;</w:t>
      </w:r>
    </w:p>
    <w:p w:rsidR="004F67DB" w:rsidRDefault="004F67DB" w:rsidP="004F67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 w:rsidR="00546F88">
        <w:rPr>
          <w:color w:val="000000"/>
          <w:u w:color="000000"/>
        </w:rPr>
        <w:t>ust. 3 otrzymuje brzmienie:</w:t>
      </w:r>
    </w:p>
    <w:p w:rsidR="004F67DB" w:rsidRDefault="004F67DB" w:rsidP="004F67DB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„3. </w:t>
      </w:r>
      <w:r w:rsidRPr="004F67DB">
        <w:rPr>
          <w:color w:val="000000"/>
          <w:u w:color="000000"/>
        </w:rPr>
        <w:t>Świadczenia w zakresie kompleksowej opieki onkologicznej nad pacjentem z nowotworem jelita grubego obejmują diagnostykę</w:t>
      </w:r>
      <w:r>
        <w:rPr>
          <w:color w:val="000000"/>
          <w:u w:color="000000"/>
        </w:rPr>
        <w:t>, leczenie</w:t>
      </w:r>
      <w:r w:rsidRPr="004F67DB">
        <w:rPr>
          <w:color w:val="000000"/>
          <w:u w:color="000000"/>
        </w:rPr>
        <w:t xml:space="preserve"> oraz monitorowanie</w:t>
      </w:r>
      <w:r>
        <w:rPr>
          <w:color w:val="000000"/>
          <w:u w:color="000000"/>
        </w:rPr>
        <w:t>.”;</w:t>
      </w:r>
    </w:p>
    <w:p w:rsidR="00A01798" w:rsidRPr="000C3330" w:rsidRDefault="00A01798" w:rsidP="00A01798">
      <w:pPr>
        <w:pStyle w:val="Akapitzlist"/>
        <w:numPr>
          <w:ilvl w:val="0"/>
          <w:numId w:val="2"/>
        </w:numPr>
        <w:rPr>
          <w:color w:val="000000"/>
          <w:u w:color="000000"/>
        </w:rPr>
      </w:pPr>
      <w:r w:rsidRPr="00A01798">
        <w:rPr>
          <w:color w:val="000000"/>
          <w:u w:color="000000"/>
        </w:rPr>
        <w:t xml:space="preserve">w § </w:t>
      </w:r>
      <w:r>
        <w:rPr>
          <w:color w:val="000000"/>
          <w:u w:color="000000"/>
        </w:rPr>
        <w:t>1</w:t>
      </w:r>
      <w:r w:rsidRPr="00A01798">
        <w:rPr>
          <w:color w:val="000000"/>
          <w:u w:color="000000"/>
        </w:rPr>
        <w:t>4:</w:t>
      </w:r>
    </w:p>
    <w:p w:rsidR="00A01798" w:rsidRDefault="00A01798" w:rsidP="00A017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 w:rsidR="003128C4">
        <w:rPr>
          <w:color w:val="000000"/>
          <w:u w:color="000000"/>
        </w:rPr>
        <w:t>ust. 1 pkt 2</w:t>
      </w:r>
      <w:r>
        <w:rPr>
          <w:color w:val="000000"/>
          <w:u w:color="000000"/>
        </w:rPr>
        <w:t xml:space="preserve"> otrzymuje brzmienie:</w:t>
      </w:r>
    </w:p>
    <w:p w:rsidR="00A01798" w:rsidRDefault="00A01798" w:rsidP="00A01798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„2) </w:t>
      </w:r>
      <w:r w:rsidRPr="00A01798">
        <w:rPr>
          <w:color w:val="000000"/>
          <w:u w:color="000000"/>
        </w:rPr>
        <w:t>grup JGP dotyczących zabiegów operacyjnych wykonanych z rozpoznaniem nowotworów piersi</w:t>
      </w:r>
      <w:r>
        <w:rPr>
          <w:color w:val="000000"/>
          <w:u w:color="000000"/>
        </w:rPr>
        <w:t xml:space="preserve"> i </w:t>
      </w:r>
      <w:r w:rsidR="00C6394C">
        <w:rPr>
          <w:color w:val="000000"/>
          <w:u w:color="000000"/>
        </w:rPr>
        <w:t> </w:t>
      </w:r>
      <w:r>
        <w:rPr>
          <w:color w:val="000000"/>
          <w:u w:color="000000"/>
        </w:rPr>
        <w:t>zdefiniowanych przez procedury ICD</w:t>
      </w:r>
      <w:r w:rsidR="00670CF0">
        <w:rPr>
          <w:color w:val="000000"/>
          <w:u w:color="000000"/>
        </w:rPr>
        <w:t>-9 z</w:t>
      </w:r>
      <w:r>
        <w:rPr>
          <w:color w:val="000000"/>
          <w:u w:color="000000"/>
        </w:rPr>
        <w:t xml:space="preserve"> załącznika 1on;”;</w:t>
      </w:r>
    </w:p>
    <w:p w:rsidR="000C3330" w:rsidRDefault="00A01798" w:rsidP="000C3330">
      <w:pPr>
        <w:keepLines/>
        <w:spacing w:before="120" w:after="120"/>
        <w:ind w:left="567" w:hanging="227"/>
        <w:rPr>
          <w:color w:val="000000"/>
          <w:u w:color="000000"/>
        </w:rPr>
      </w:pPr>
      <w:r w:rsidRPr="000C3330">
        <w:t>b) </w:t>
      </w:r>
      <w:r w:rsidR="003128C4">
        <w:rPr>
          <w:color w:val="000000"/>
          <w:u w:color="000000"/>
        </w:rPr>
        <w:t xml:space="preserve">ust. 2 pkt 2 </w:t>
      </w:r>
      <w:r w:rsidR="000C3330">
        <w:rPr>
          <w:color w:val="000000"/>
          <w:u w:color="000000"/>
        </w:rPr>
        <w:t xml:space="preserve">otrzymuje </w:t>
      </w:r>
      <w:r w:rsidR="00546F88">
        <w:rPr>
          <w:color w:val="000000"/>
          <w:u w:color="000000"/>
        </w:rPr>
        <w:t>brzmienie:</w:t>
      </w:r>
    </w:p>
    <w:p w:rsidR="00A01798" w:rsidRPr="00A01798" w:rsidRDefault="000C3330" w:rsidP="00FC172E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„2) </w:t>
      </w:r>
      <w:r w:rsidRPr="000C3330">
        <w:rPr>
          <w:color w:val="000000"/>
          <w:u w:color="000000"/>
        </w:rPr>
        <w:t>grup JGP dotyczących zabiegów operacyjnych wykonanych z rozpozn</w:t>
      </w:r>
      <w:r>
        <w:rPr>
          <w:color w:val="000000"/>
          <w:u w:color="000000"/>
        </w:rPr>
        <w:t>aniem nowotworów jelita grubego i zdefiniowanych przez procedury ICD-9 z załącznika 1on;”;</w:t>
      </w:r>
    </w:p>
    <w:p w:rsidR="00C26D9F" w:rsidRPr="00DD5717" w:rsidRDefault="00C26D9F" w:rsidP="00DD5717">
      <w:pPr>
        <w:pStyle w:val="Akapitzlist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</w:rPr>
        <w:t>w § 19</w:t>
      </w:r>
      <w:r w:rsidR="00344048">
        <w:rPr>
          <w:color w:val="000000"/>
          <w:u w:color="000000"/>
        </w:rPr>
        <w:t xml:space="preserve"> </w:t>
      </w:r>
      <w:r w:rsidR="00AF4608">
        <w:rPr>
          <w:color w:val="000000"/>
          <w:u w:color="000000"/>
        </w:rPr>
        <w:t>pkt 13</w:t>
      </w:r>
      <w:r w:rsidR="00DD5717">
        <w:rPr>
          <w:color w:val="000000"/>
          <w:u w:color="000000"/>
        </w:rPr>
        <w:t xml:space="preserve"> </w:t>
      </w:r>
      <w:r w:rsidR="00AF0AE8">
        <w:rPr>
          <w:color w:val="000000"/>
          <w:u w:color="000000"/>
        </w:rPr>
        <w:t>otrzymuje</w:t>
      </w:r>
      <w:r w:rsidR="00AF4608" w:rsidRPr="00DD5717">
        <w:rPr>
          <w:color w:val="000000"/>
          <w:u w:color="000000"/>
        </w:rPr>
        <w:t xml:space="preserve"> brzmienie:</w:t>
      </w:r>
    </w:p>
    <w:p w:rsidR="00AF4608" w:rsidRPr="00AF4608" w:rsidRDefault="00AF4608" w:rsidP="00AF4608">
      <w:pPr>
        <w:spacing w:before="120" w:after="120"/>
        <w:ind w:left="830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 w:rsidR="00A646C3">
        <w:rPr>
          <w:color w:val="000000"/>
          <w:u w:color="000000"/>
        </w:rPr>
        <w:t xml:space="preserve">13) </w:t>
      </w:r>
      <w:r w:rsidR="00DD5717" w:rsidRPr="00DD5717">
        <w:rPr>
          <w:color w:val="000000"/>
          <w:u w:color="000000"/>
        </w:rPr>
        <w:t xml:space="preserve">nie dopuszcza się rozliczania poprzez grupy wskazane w </w:t>
      </w:r>
      <w:r w:rsidR="00DD5717">
        <w:rPr>
          <w:b/>
          <w:bCs/>
          <w:color w:val="000000"/>
          <w:u w:color="000000"/>
        </w:rPr>
        <w:t>załączniku</w:t>
      </w:r>
      <w:r w:rsidR="00DD5717" w:rsidRPr="00DD5717">
        <w:rPr>
          <w:b/>
          <w:bCs/>
          <w:color w:val="000000"/>
          <w:u w:color="000000"/>
        </w:rPr>
        <w:t xml:space="preserve"> nr 1on </w:t>
      </w:r>
      <w:r w:rsidR="00DD5717" w:rsidRPr="00DD5717">
        <w:rPr>
          <w:color w:val="000000"/>
          <w:u w:color="000000"/>
        </w:rPr>
        <w:t>do zarządzenia, hospitalizacji związanych wyłącznie z wykonaniem kosztoch</w:t>
      </w:r>
      <w:r w:rsidR="00A646C3">
        <w:rPr>
          <w:color w:val="000000"/>
          <w:u w:color="000000"/>
        </w:rPr>
        <w:t>łonnego badania diagnostycznego</w:t>
      </w:r>
      <w:r w:rsidR="00A646C3">
        <w:rPr>
          <w:color w:val="000000"/>
          <w:u w:color="000000"/>
        </w:rPr>
        <w:br/>
      </w:r>
      <w:r w:rsidR="00DD5717" w:rsidRPr="00DD5717">
        <w:rPr>
          <w:color w:val="000000"/>
          <w:u w:color="000000"/>
        </w:rPr>
        <w:t>z katalogu produktów do sumowania określonego w załączniku nr 1c do zarządzenia w rodzaju leczenie szpitalne. Hospitalizacja</w:t>
      </w:r>
      <w:r w:rsidR="00AF0AE8">
        <w:rPr>
          <w:color w:val="000000"/>
          <w:u w:color="000000"/>
        </w:rPr>
        <w:t xml:space="preserve"> (pobyt diagnostyczny)</w:t>
      </w:r>
      <w:r w:rsidR="00DD5717" w:rsidRPr="00DD5717">
        <w:rPr>
          <w:color w:val="000000"/>
          <w:u w:color="000000"/>
        </w:rPr>
        <w:t xml:space="preserve"> związana wyłącznie z wykonaniem kosztochłonnego badania diagnostycznego powinna być rozliczona poprzez dedykowany produkt (5.60.01.0000015 </w:t>
      </w:r>
      <w:r w:rsidR="00DD5717" w:rsidRPr="00DD5717">
        <w:rPr>
          <w:color w:val="000000"/>
          <w:u w:color="000000"/>
        </w:rPr>
        <w:lastRenderedPageBreak/>
        <w:t xml:space="preserve">Pobyt diagnostyczny) określony w </w:t>
      </w:r>
      <w:r w:rsidR="00DD5717" w:rsidRPr="00DD5717">
        <w:rPr>
          <w:b/>
          <w:bCs/>
          <w:color w:val="000000"/>
          <w:u w:color="000000"/>
        </w:rPr>
        <w:t xml:space="preserve">załączniku nr 1on </w:t>
      </w:r>
      <w:r w:rsidR="00DD5717" w:rsidRPr="00DD5717">
        <w:rPr>
          <w:color w:val="000000"/>
          <w:u w:color="000000"/>
        </w:rPr>
        <w:t xml:space="preserve">do zarządzenia, łącznie z kosztochłonnym badaniem diagnostycznym określonym w katalogu produktów do sumowania stanowiącym załącznik nr 1c do zarządzenia w rodzaju leczenie szpitalne, pod warunkiem, że badanie to zostało uwzględnione w </w:t>
      </w:r>
      <w:r w:rsidR="003225FB">
        <w:rPr>
          <w:color w:val="000000"/>
          <w:u w:color="000000"/>
        </w:rPr>
        <w:t xml:space="preserve">części I pkt 2.3 oraz w </w:t>
      </w:r>
      <w:r w:rsidR="00DD5717" w:rsidRPr="00DD5717">
        <w:rPr>
          <w:color w:val="000000"/>
          <w:u w:color="000000"/>
        </w:rPr>
        <w:t>części II pkt 2.</w:t>
      </w:r>
      <w:r w:rsidR="00DD5717" w:rsidRPr="003128C4">
        <w:rPr>
          <w:color w:val="000000"/>
          <w:u w:color="000000"/>
        </w:rPr>
        <w:t>4</w:t>
      </w:r>
      <w:r w:rsidR="00DD5717" w:rsidRPr="00DD5717">
        <w:rPr>
          <w:color w:val="000000"/>
          <w:u w:color="000000"/>
        </w:rPr>
        <w:t xml:space="preserve"> </w:t>
      </w:r>
      <w:r w:rsidR="00DD5717" w:rsidRPr="00DD5717">
        <w:rPr>
          <w:b/>
          <w:bCs/>
          <w:color w:val="000000"/>
          <w:u w:color="000000"/>
        </w:rPr>
        <w:t xml:space="preserve">załącznika nr 3 </w:t>
      </w:r>
      <w:r w:rsidR="00DD5717" w:rsidRPr="00DD5717">
        <w:rPr>
          <w:color w:val="000000"/>
          <w:u w:color="000000"/>
        </w:rPr>
        <w:t>do zarządzenia</w:t>
      </w:r>
      <w:r w:rsidR="00AF0AE8">
        <w:rPr>
          <w:color w:val="000000"/>
          <w:u w:color="000000"/>
        </w:rPr>
        <w:t>.</w:t>
      </w:r>
      <w:r w:rsidR="00DD5717">
        <w:rPr>
          <w:color w:val="000000"/>
          <w:u w:color="000000"/>
        </w:rPr>
        <w:t>”</w:t>
      </w:r>
      <w:r w:rsidR="00DD5717">
        <w:rPr>
          <w:rFonts w:ascii="Arial" w:eastAsia="Arial" w:hAnsi="Arial" w:cs="Arial"/>
          <w:sz w:val="24"/>
          <w:szCs w:val="22"/>
          <w:lang w:eastAsia="en-US" w:bidi="ar-SA"/>
        </w:rPr>
        <w:t>;</w:t>
      </w:r>
    </w:p>
    <w:p w:rsidR="004F67DB" w:rsidRDefault="00FC172E" w:rsidP="00FC172E">
      <w:pPr>
        <w:pStyle w:val="Akapitzlist"/>
        <w:numPr>
          <w:ilvl w:val="0"/>
          <w:numId w:val="2"/>
        </w:numPr>
        <w:spacing w:before="120" w:after="120"/>
        <w:ind w:left="470" w:hanging="357"/>
        <w:contextualSpacing w:val="0"/>
        <w:rPr>
          <w:color w:val="000000"/>
          <w:u w:color="000000"/>
        </w:rPr>
      </w:pPr>
      <w:r w:rsidRPr="00FC172E">
        <w:rPr>
          <w:color w:val="000000"/>
          <w:u w:color="000000"/>
        </w:rPr>
        <w:t>Załącznik nr 1on do zarządzenia otrzymuje brzmienie określone w załączniku nr 1 do niniejszego zarządzenia</w:t>
      </w:r>
      <w:r>
        <w:rPr>
          <w:color w:val="000000"/>
          <w:u w:color="000000"/>
        </w:rPr>
        <w:t>;</w:t>
      </w:r>
    </w:p>
    <w:p w:rsidR="00FC172E" w:rsidRPr="00FC172E" w:rsidRDefault="00FC172E" w:rsidP="00FC172E">
      <w:pPr>
        <w:pStyle w:val="Akapitzlist"/>
        <w:numPr>
          <w:ilvl w:val="0"/>
          <w:numId w:val="2"/>
        </w:numPr>
        <w:spacing w:before="120" w:after="120"/>
        <w:ind w:left="470" w:hanging="357"/>
        <w:contextualSpacing w:val="0"/>
        <w:rPr>
          <w:color w:val="000000"/>
          <w:u w:color="000000"/>
        </w:rPr>
      </w:pPr>
      <w:r>
        <w:rPr>
          <w:color w:val="000000"/>
          <w:u w:color="000000"/>
        </w:rPr>
        <w:t>Załącznik nr 2</w:t>
      </w:r>
      <w:r w:rsidRPr="00FC172E">
        <w:rPr>
          <w:color w:val="000000"/>
          <w:u w:color="000000"/>
        </w:rPr>
        <w:t xml:space="preserve"> do zarządzenia otrzymuje brzmi</w:t>
      </w:r>
      <w:r>
        <w:rPr>
          <w:color w:val="000000"/>
          <w:u w:color="000000"/>
        </w:rPr>
        <w:t>enie określone w załączniku nr 2</w:t>
      </w:r>
      <w:r w:rsidRPr="00FC172E">
        <w:rPr>
          <w:color w:val="000000"/>
          <w:u w:color="000000"/>
        </w:rPr>
        <w:t xml:space="preserve"> do niniejszego zarządzenia</w:t>
      </w:r>
      <w:r>
        <w:rPr>
          <w:color w:val="000000"/>
          <w:u w:color="000000"/>
        </w:rPr>
        <w:t>;</w:t>
      </w:r>
    </w:p>
    <w:p w:rsidR="00546F88" w:rsidRPr="00546F88" w:rsidRDefault="00FC172E" w:rsidP="00546F88">
      <w:pPr>
        <w:pStyle w:val="Akapitzlist"/>
        <w:numPr>
          <w:ilvl w:val="0"/>
          <w:numId w:val="2"/>
        </w:numPr>
        <w:spacing w:before="120" w:after="120"/>
        <w:ind w:left="470" w:hanging="357"/>
        <w:contextualSpacing w:val="0"/>
        <w:rPr>
          <w:color w:val="000000"/>
          <w:u w:color="000000"/>
        </w:rPr>
      </w:pPr>
      <w:r>
        <w:rPr>
          <w:color w:val="000000"/>
          <w:u w:color="000000"/>
        </w:rPr>
        <w:t>Załącznik nr 3</w:t>
      </w:r>
      <w:r w:rsidRPr="00FC172E">
        <w:rPr>
          <w:color w:val="000000"/>
          <w:u w:color="000000"/>
        </w:rPr>
        <w:t xml:space="preserve"> do zarządzenia otrzymuje brzmi</w:t>
      </w:r>
      <w:r>
        <w:rPr>
          <w:color w:val="000000"/>
          <w:u w:color="000000"/>
        </w:rPr>
        <w:t>enie określone w załączniku nr 3</w:t>
      </w:r>
      <w:r w:rsidRPr="00FC172E">
        <w:rPr>
          <w:color w:val="000000"/>
          <w:u w:color="000000"/>
        </w:rPr>
        <w:t xml:space="preserve"> do niniejszego zarządzenia</w:t>
      </w:r>
      <w:r>
        <w:rPr>
          <w:color w:val="000000"/>
          <w:u w:color="000000"/>
        </w:rPr>
        <w:t>.</w:t>
      </w:r>
    </w:p>
    <w:p w:rsidR="00A77B3E" w:rsidRDefault="0068758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Zobowiązuje się dyrektorów oddziałów wojewódzkich Narodowego Funduszu Zdrowia do wprowadzenia niezbędnych zmian wynikających z wejścia w życie przepisów zarządzenia, o których mowa w § </w:t>
      </w:r>
      <w:r w:rsidR="003128C4">
        <w:rPr>
          <w:color w:val="000000"/>
          <w:u w:color="000000"/>
        </w:rPr>
        <w:t> </w:t>
      </w:r>
      <w:r>
        <w:rPr>
          <w:color w:val="000000"/>
          <w:u w:color="000000"/>
        </w:rPr>
        <w:t>1, do postanowień umów zawartych ze świadczeniodawcami.</w:t>
      </w:r>
    </w:p>
    <w:p w:rsidR="00A77B3E" w:rsidRDefault="0068758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Przepisy zarządzenia stosuje się do rozliczania świadczeń opieki zdrowotnej udzielanych od dnia 1 </w:t>
      </w:r>
      <w:r w:rsidR="009975A3">
        <w:rPr>
          <w:color w:val="000000"/>
          <w:u w:color="000000"/>
        </w:rPr>
        <w:t>stycznia</w:t>
      </w:r>
      <w:r>
        <w:rPr>
          <w:color w:val="000000"/>
          <w:u w:color="000000"/>
        </w:rPr>
        <w:t xml:space="preserve"> 202</w:t>
      </w:r>
      <w:r w:rsidR="009975A3">
        <w:rPr>
          <w:color w:val="000000"/>
          <w:u w:color="000000"/>
        </w:rPr>
        <w:t>4</w:t>
      </w:r>
      <w:r>
        <w:rPr>
          <w:color w:val="000000"/>
          <w:u w:color="000000"/>
        </w:rPr>
        <w:t> r.</w:t>
      </w:r>
    </w:p>
    <w:p w:rsidR="00555FE5" w:rsidRDefault="00555FE5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87583" w:rsidP="00555FE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</w:rPr>
        <w:t>§ 4. </w:t>
      </w:r>
      <w:r>
        <w:rPr>
          <w:color w:val="000000"/>
          <w:u w:color="000000"/>
        </w:rPr>
        <w:t>Zarządzenie wchodzi w życie z dniem następującym po dniu podpisania.</w:t>
      </w:r>
    </w:p>
    <w:p w:rsidR="00A77B3E" w:rsidRDefault="00687583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687583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A77B3E" w:rsidP="00546F88">
      <w:pPr>
        <w:keepNext/>
        <w:spacing w:before="120" w:after="120"/>
        <w:ind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1E72B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E72BF" w:rsidRDefault="001E72BF"/>
          <w:p w:rsidR="001E72BF" w:rsidRDefault="00687583">
            <w:pPr>
              <w:jc w:val="center"/>
            </w:pPr>
            <w:r>
              <w:rPr>
                <w:b/>
                <w:sz w:val="24"/>
              </w:rPr>
              <w:t>PREZES</w:t>
            </w:r>
          </w:p>
          <w:p w:rsidR="001E72BF" w:rsidRDefault="00687583">
            <w:pPr>
              <w:jc w:val="center"/>
            </w:pPr>
            <w:r>
              <w:rPr>
                <w:b/>
                <w:sz w:val="24"/>
              </w:rPr>
              <w:t xml:space="preserve"> NARODOWEGO FUNDUSZU ZDROWIA </w:t>
            </w:r>
          </w:p>
          <w:p w:rsidR="00555FE5" w:rsidRDefault="00555FE5">
            <w:pPr>
              <w:jc w:val="center"/>
              <w:rPr>
                <w:sz w:val="20"/>
              </w:rPr>
            </w:pPr>
          </w:p>
          <w:p w:rsidR="00555FE5" w:rsidRDefault="00555FE5">
            <w:pPr>
              <w:jc w:val="center"/>
              <w:rPr>
                <w:sz w:val="20"/>
              </w:rPr>
            </w:pPr>
          </w:p>
          <w:p w:rsidR="001E72BF" w:rsidRDefault="001E72BF">
            <w:pPr>
              <w:jc w:val="center"/>
            </w:pPr>
          </w:p>
        </w:tc>
      </w:tr>
    </w:tbl>
    <w:p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98" w:rsidRDefault="00227198">
      <w:r>
        <w:separator/>
      </w:r>
    </w:p>
  </w:endnote>
  <w:endnote w:type="continuationSeparator" w:id="0">
    <w:p w:rsidR="00227198" w:rsidRDefault="002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E72B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72BF" w:rsidRDefault="0068758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E72BF" w:rsidRDefault="006875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74A1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E72BF" w:rsidRDefault="001E72BF">
    <w:pPr>
      <w:rPr>
        <w:sz w:val="18"/>
      </w:rPr>
    </w:pPr>
  </w:p>
  <w:p w:rsidR="007148F0" w:rsidRDefault="007148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98" w:rsidRDefault="00227198">
      <w:r>
        <w:separator/>
      </w:r>
    </w:p>
  </w:footnote>
  <w:footnote w:type="continuationSeparator" w:id="0">
    <w:p w:rsidR="00227198" w:rsidRDefault="00227198">
      <w:r>
        <w:continuationSeparator/>
      </w:r>
    </w:p>
  </w:footnote>
  <w:footnote w:id="1">
    <w:p w:rsidR="001E72BF" w:rsidRDefault="00687583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2022 r. poz. 2674, 2140 i 2770 oraz z 2023 r. poz. 605, 650 i 658,</w:t>
      </w:r>
      <w:r w:rsidR="008A523E">
        <w:t xml:space="preserve"> </w:t>
      </w:r>
      <w:r>
        <w:t>1234</w:t>
      </w:r>
      <w:r w:rsidR="008A523E">
        <w:t>, 1733, 1675, 1692, 1872</w:t>
      </w:r>
      <w:r>
        <w:t>.</w:t>
      </w:r>
    </w:p>
  </w:footnote>
  <w:footnote w:id="2">
    <w:p w:rsidR="001E72BF" w:rsidRDefault="00687583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Zmienionym zarządzeniem Nr 28/2022/DSOZ Prezesa Narodowego Funduszu Zdrowia z dnia 10 marca 2022, zarządzeniem Nr 58/2022/DSOZ Prezesa Narodowego Funduszu Zdrowia z dnia 29 kwietnia 2022 r., zarządzeniem Nr 95/2022/DSOZ Prezesa Narodowego Funduszu Zdrowia z dnia 27 lipca 2022 r., zarządzeniem Nr 11/2023/DSOZ Prezesa Narodowego Funduszu Zdrowia z dnia 17 stycznia 2023 r., zarządzeniem Nr 37/2023/DSOZ Prezesa Narodowego Funduszu Zdrowia z dnia 17 lutego 2023 r. oraz zarządzeniem Nr 92/2023/DSOZ Prezesa Narodowego Funduszu Zdrowia z dnia 15 czerwca 2023 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2F3C"/>
    <w:multiLevelType w:val="hybridMultilevel"/>
    <w:tmpl w:val="4F783450"/>
    <w:lvl w:ilvl="0" w:tplc="A5A8C760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548A6E4F"/>
    <w:multiLevelType w:val="hybridMultilevel"/>
    <w:tmpl w:val="2BB89F6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8465F91"/>
    <w:multiLevelType w:val="hybridMultilevel"/>
    <w:tmpl w:val="6222463E"/>
    <w:lvl w:ilvl="0" w:tplc="D0EC65A8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3330"/>
    <w:rsid w:val="001E72BF"/>
    <w:rsid w:val="00227198"/>
    <w:rsid w:val="00241AEF"/>
    <w:rsid w:val="002B1C68"/>
    <w:rsid w:val="002C1C95"/>
    <w:rsid w:val="003128C4"/>
    <w:rsid w:val="003225FB"/>
    <w:rsid w:val="00344048"/>
    <w:rsid w:val="003D1DD6"/>
    <w:rsid w:val="00405E1F"/>
    <w:rsid w:val="004328FA"/>
    <w:rsid w:val="004F67DB"/>
    <w:rsid w:val="00546F88"/>
    <w:rsid w:val="00551152"/>
    <w:rsid w:val="00555FE5"/>
    <w:rsid w:val="00566710"/>
    <w:rsid w:val="00670CF0"/>
    <w:rsid w:val="00687583"/>
    <w:rsid w:val="007148F0"/>
    <w:rsid w:val="00790607"/>
    <w:rsid w:val="00823488"/>
    <w:rsid w:val="00884B80"/>
    <w:rsid w:val="008A523E"/>
    <w:rsid w:val="009517F7"/>
    <w:rsid w:val="009975A3"/>
    <w:rsid w:val="00A01798"/>
    <w:rsid w:val="00A646C3"/>
    <w:rsid w:val="00A74A1E"/>
    <w:rsid w:val="00A77B3E"/>
    <w:rsid w:val="00AD052F"/>
    <w:rsid w:val="00AF0AE8"/>
    <w:rsid w:val="00AF4608"/>
    <w:rsid w:val="00B23FD8"/>
    <w:rsid w:val="00B30F1E"/>
    <w:rsid w:val="00B37579"/>
    <w:rsid w:val="00B5574D"/>
    <w:rsid w:val="00B951A7"/>
    <w:rsid w:val="00BA0F23"/>
    <w:rsid w:val="00C26D9F"/>
    <w:rsid w:val="00C6394C"/>
    <w:rsid w:val="00C97A4E"/>
    <w:rsid w:val="00CA2A55"/>
    <w:rsid w:val="00D8637B"/>
    <w:rsid w:val="00DB7704"/>
    <w:rsid w:val="00DD5717"/>
    <w:rsid w:val="00EB72C9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F7D9D"/>
  <w15:docId w15:val="{DF3ECBEA-D34D-481E-A7C3-F11A09C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5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FE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55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5FE5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C9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7 sierpnia 2023 r.</vt:lpstr>
      <vt:lpstr/>
    </vt:vector>
  </TitlesOfParts>
  <Company>Prezes Narodowego Funduszu Zdrowia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7 sierpnia 2023 r.</dc:title>
  <dc:subject>zmieniające zarządzenie w^sprawie warunków umów o^udzielanie onkologicznych świadczeń kompleksowych</dc:subject>
  <dc:creator>Alicja.Uszynska</dc:creator>
  <cp:lastModifiedBy>Uszyńska-Osowska Alicja</cp:lastModifiedBy>
  <cp:revision>32</cp:revision>
  <dcterms:created xsi:type="dcterms:W3CDTF">2023-10-13T07:00:00Z</dcterms:created>
  <dcterms:modified xsi:type="dcterms:W3CDTF">2023-10-17T11:17:00Z</dcterms:modified>
  <cp:category>Akt prawny</cp:category>
</cp:coreProperties>
</file>