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463"/>
        <w:gridCol w:w="413"/>
        <w:gridCol w:w="154"/>
        <w:gridCol w:w="187"/>
        <w:gridCol w:w="382"/>
        <w:gridCol w:w="568"/>
        <w:gridCol w:w="118"/>
        <w:gridCol w:w="151"/>
        <w:gridCol w:w="299"/>
        <w:gridCol w:w="368"/>
        <w:gridCol w:w="200"/>
        <w:gridCol w:w="568"/>
        <w:gridCol w:w="80"/>
        <w:gridCol w:w="87"/>
        <w:gridCol w:w="402"/>
        <w:gridCol w:w="113"/>
        <w:gridCol w:w="454"/>
        <w:gridCol w:w="265"/>
        <w:gridCol w:w="303"/>
        <w:gridCol w:w="367"/>
        <w:gridCol w:w="201"/>
        <w:gridCol w:w="568"/>
        <w:gridCol w:w="165"/>
        <w:gridCol w:w="1416"/>
      </w:tblGrid>
      <w:tr w:rsidR="006A701A" w:rsidRPr="00F5238E" w14:paraId="35B800DC" w14:textId="77777777" w:rsidTr="00667631">
        <w:trPr>
          <w:trHeight w:val="1611"/>
        </w:trPr>
        <w:tc>
          <w:tcPr>
            <w:tcW w:w="6606" w:type="dxa"/>
            <w:gridSpan w:val="16"/>
          </w:tcPr>
          <w:p w14:paraId="123354D1" w14:textId="77777777" w:rsidR="006A701A" w:rsidRPr="00F5238E" w:rsidRDefault="00B31217" w:rsidP="00616511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bookmarkStart w:id="0" w:name="t1"/>
            <w:r w:rsidRPr="00F5238E">
              <w:rPr>
                <w:rFonts w:ascii="Times New Roman" w:hAnsi="Times New Roman"/>
                <w:b/>
              </w:rPr>
              <w:t xml:space="preserve"> </w:t>
            </w:r>
            <w:r w:rsidR="006A701A" w:rsidRPr="00F5238E">
              <w:rPr>
                <w:rFonts w:ascii="Times New Roman" w:hAnsi="Times New Roman"/>
                <w:b/>
              </w:rPr>
              <w:t xml:space="preserve">Nazwa </w:t>
            </w:r>
            <w:r w:rsidR="001B75D8" w:rsidRPr="00F5238E">
              <w:rPr>
                <w:rFonts w:ascii="Times New Roman" w:hAnsi="Times New Roman"/>
                <w:b/>
              </w:rPr>
              <w:t>projektu</w:t>
            </w:r>
          </w:p>
          <w:p w14:paraId="56499504" w14:textId="77777777" w:rsidR="00B31217" w:rsidRPr="00F5238E" w:rsidRDefault="00B31217" w:rsidP="00B312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t>Rozporządzenie Ministra Zdrowia w sprawie</w:t>
            </w:r>
            <w:r w:rsidR="00FF7803">
              <w:rPr>
                <w:rFonts w:ascii="Times New Roman" w:hAnsi="Times New Roman"/>
              </w:rPr>
              <w:t xml:space="preserve"> ustawicznego rozwoju zawodowego osób wykonujących niektóre zawody medyczne</w:t>
            </w:r>
          </w:p>
          <w:p w14:paraId="5FE6920B" w14:textId="77777777" w:rsidR="006A701A" w:rsidRPr="00F5238E" w:rsidRDefault="00F5238E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A701A" w:rsidRPr="00F5238E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14:paraId="2B7D96CD" w14:textId="77777777" w:rsidR="00B31217" w:rsidRPr="00F5238E" w:rsidRDefault="00B31217" w:rsidP="00B312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t>Ministerstwo Zdrowia</w:t>
            </w:r>
          </w:p>
          <w:bookmarkEnd w:id="0"/>
          <w:p w14:paraId="0C0EF20B" w14:textId="77777777" w:rsidR="006A701A" w:rsidRPr="00F5238E" w:rsidRDefault="006A701A" w:rsidP="00A52ADB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  <w:p w14:paraId="346852FC" w14:textId="77777777" w:rsidR="001B3460" w:rsidRPr="00F5238E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5238E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F5238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1444FDC" w14:textId="21BDEDBC" w:rsidR="001B3460" w:rsidRPr="00F5238E" w:rsidRDefault="00B31217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7631">
              <w:rPr>
                <w:rFonts w:ascii="Times New Roman" w:hAnsi="Times New Roman"/>
              </w:rPr>
              <w:t>Pan</w:t>
            </w:r>
            <w:r w:rsidR="00667631" w:rsidRPr="00667631">
              <w:rPr>
                <w:rFonts w:ascii="Times New Roman" w:hAnsi="Times New Roman"/>
              </w:rPr>
              <w:t>i Urszula Demkow</w:t>
            </w:r>
            <w:r w:rsidRPr="00667631">
              <w:rPr>
                <w:rFonts w:ascii="Times New Roman" w:hAnsi="Times New Roman"/>
              </w:rPr>
              <w:t>, P</w:t>
            </w:r>
            <w:r w:rsidRPr="00F5238E">
              <w:rPr>
                <w:rFonts w:ascii="Times New Roman" w:hAnsi="Times New Roman"/>
              </w:rPr>
              <w:t xml:space="preserve">odsekretarz Stanu w Ministerstwie Zdrowia  </w:t>
            </w:r>
          </w:p>
          <w:p w14:paraId="54B87B3E" w14:textId="77777777" w:rsidR="006A701A" w:rsidRPr="00F5238E" w:rsidRDefault="00F5238E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A701A" w:rsidRPr="00F5238E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445CEEF0" w14:textId="6C668EC8" w:rsidR="00B31217" w:rsidRPr="00F5238E" w:rsidRDefault="001D66FD" w:rsidP="00F52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Przydatek</w:t>
            </w:r>
            <w:r w:rsidR="00B31217" w:rsidRPr="00F5238E">
              <w:rPr>
                <w:rFonts w:ascii="Times New Roman" w:hAnsi="Times New Roman"/>
              </w:rPr>
              <w:t>, Zastępca Dyrektora Departamentu Rozwoju Kadr Medycznych w Ministerstwie Zdrowia</w:t>
            </w:r>
          </w:p>
          <w:p w14:paraId="3C4738DE" w14:textId="77777777" w:rsidR="00B31217" w:rsidRPr="00F5238E" w:rsidRDefault="00B31217" w:rsidP="00B31217">
            <w:pPr>
              <w:spacing w:line="240" w:lineRule="auto"/>
              <w:ind w:left="28"/>
              <w:jc w:val="both"/>
              <w:rPr>
                <w:rFonts w:ascii="Times New Roman" w:hAnsi="Times New Roman"/>
                <w:lang w:val="fr-FR"/>
              </w:rPr>
            </w:pPr>
            <w:r w:rsidRPr="00F5238E">
              <w:rPr>
                <w:rFonts w:ascii="Times New Roman" w:hAnsi="Times New Roman"/>
                <w:lang w:val="fr-FR"/>
              </w:rPr>
              <w:t>Tel. 22 63 49 858</w:t>
            </w:r>
          </w:p>
          <w:p w14:paraId="135D61A9" w14:textId="77777777" w:rsidR="006A701A" w:rsidRPr="00F5238E" w:rsidRDefault="00B31217" w:rsidP="00B31217">
            <w:pPr>
              <w:spacing w:line="240" w:lineRule="auto"/>
              <w:ind w:hanging="34"/>
              <w:rPr>
                <w:rFonts w:ascii="Times New Roman" w:hAnsi="Times New Roman"/>
                <w:lang w:val="en-US"/>
              </w:rPr>
            </w:pPr>
            <w:r w:rsidRPr="00F5238E">
              <w:rPr>
                <w:rFonts w:ascii="Times New Roman" w:hAnsi="Times New Roman"/>
                <w:lang w:val="fr-FR"/>
              </w:rPr>
              <w:t xml:space="preserve">e-mail: </w:t>
            </w:r>
            <w:hyperlink r:id="rId11" w:history="1">
              <w:r w:rsidR="00AD25FA" w:rsidRPr="00931006">
                <w:rPr>
                  <w:rStyle w:val="Hipercze"/>
                  <w:rFonts w:ascii="Times New Roman" w:hAnsi="Times New Roman"/>
                  <w:lang w:val="en-US"/>
                </w:rPr>
                <w:t>dep-rkm@mz.gov.pl</w:t>
              </w:r>
            </w:hyperlink>
          </w:p>
        </w:tc>
        <w:tc>
          <w:tcPr>
            <w:tcW w:w="4341" w:type="dxa"/>
            <w:gridSpan w:val="11"/>
            <w:shd w:val="clear" w:color="auto" w:fill="FFFFFF"/>
          </w:tcPr>
          <w:p w14:paraId="00784F0A" w14:textId="0E90FC2A" w:rsidR="001B3460" w:rsidRPr="00F5238E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5238E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F5238E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1643CE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="003E576B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F3483D"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="001643CE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F3483D">
              <w:rPr>
                <w:rFonts w:ascii="Times New Roman" w:hAnsi="Times New Roman"/>
                <w:b/>
                <w:sz w:val="21"/>
                <w:szCs w:val="21"/>
              </w:rPr>
              <w:t xml:space="preserve">.2024 </w:t>
            </w:r>
            <w:r w:rsidR="003E576B">
              <w:rPr>
                <w:rFonts w:ascii="Times New Roman" w:hAnsi="Times New Roman"/>
                <w:b/>
                <w:sz w:val="21"/>
                <w:szCs w:val="21"/>
              </w:rPr>
              <w:t>r.</w:t>
            </w:r>
          </w:p>
          <w:p w14:paraId="227CE06B" w14:textId="77777777" w:rsidR="00F76884" w:rsidRPr="00F5238E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BBA1BAD" w14:textId="77777777" w:rsidR="00F76884" w:rsidRPr="00F5238E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1DC480AC" w14:textId="306E1739" w:rsidR="00B31217" w:rsidRPr="00F5238E" w:rsidRDefault="00B31217" w:rsidP="00B312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t xml:space="preserve">art. </w:t>
            </w:r>
            <w:r w:rsidR="00006706">
              <w:rPr>
                <w:rFonts w:ascii="Times New Roman" w:hAnsi="Times New Roman"/>
              </w:rPr>
              <w:t>3</w:t>
            </w:r>
            <w:r w:rsidR="00E22805">
              <w:rPr>
                <w:rFonts w:ascii="Times New Roman" w:hAnsi="Times New Roman"/>
              </w:rPr>
              <w:t>9</w:t>
            </w:r>
            <w:r w:rsidRPr="00F5238E">
              <w:rPr>
                <w:rFonts w:ascii="Times New Roman" w:hAnsi="Times New Roman"/>
              </w:rPr>
              <w:t xml:space="preserve"> ust. </w:t>
            </w:r>
            <w:r w:rsidR="00FF7803">
              <w:rPr>
                <w:rFonts w:ascii="Times New Roman" w:hAnsi="Times New Roman"/>
              </w:rPr>
              <w:t>7</w:t>
            </w:r>
            <w:r w:rsidR="00C9651C">
              <w:rPr>
                <w:rFonts w:ascii="Times New Roman" w:hAnsi="Times New Roman"/>
              </w:rPr>
              <w:t xml:space="preserve"> </w:t>
            </w:r>
            <w:r w:rsidRPr="00F5238E">
              <w:rPr>
                <w:rFonts w:ascii="Times New Roman" w:hAnsi="Times New Roman"/>
              </w:rPr>
              <w:t>ustawy z dnia</w:t>
            </w:r>
            <w:r w:rsidR="00C9651C">
              <w:rPr>
                <w:rFonts w:ascii="Times New Roman" w:hAnsi="Times New Roman"/>
              </w:rPr>
              <w:t xml:space="preserve"> </w:t>
            </w:r>
            <w:r w:rsidR="00AD285D">
              <w:rPr>
                <w:rFonts w:ascii="Times New Roman" w:hAnsi="Times New Roman"/>
              </w:rPr>
              <w:t>17 sierpnia</w:t>
            </w:r>
            <w:r w:rsidR="00750651">
              <w:rPr>
                <w:rFonts w:ascii="Times New Roman" w:hAnsi="Times New Roman"/>
              </w:rPr>
              <w:t xml:space="preserve"> </w:t>
            </w:r>
            <w:r w:rsidRPr="00F5238E">
              <w:rPr>
                <w:rFonts w:ascii="Times New Roman" w:hAnsi="Times New Roman"/>
              </w:rPr>
              <w:t>202</w:t>
            </w:r>
            <w:r w:rsidR="00C9651C">
              <w:rPr>
                <w:rFonts w:ascii="Times New Roman" w:hAnsi="Times New Roman"/>
              </w:rPr>
              <w:t>3</w:t>
            </w:r>
            <w:r w:rsidRPr="00F5238E">
              <w:rPr>
                <w:rFonts w:ascii="Times New Roman" w:hAnsi="Times New Roman"/>
              </w:rPr>
              <w:t xml:space="preserve"> r. o </w:t>
            </w:r>
            <w:r w:rsidR="00C9651C">
              <w:rPr>
                <w:rFonts w:ascii="Times New Roman" w:hAnsi="Times New Roman"/>
              </w:rPr>
              <w:t>niektórych zawodach medycznych</w:t>
            </w:r>
            <w:r w:rsidRPr="00F5238E">
              <w:rPr>
                <w:rFonts w:ascii="Times New Roman" w:hAnsi="Times New Roman"/>
              </w:rPr>
              <w:t xml:space="preserve"> (Dz. U. poz</w:t>
            </w:r>
            <w:r w:rsidR="00750651">
              <w:rPr>
                <w:rFonts w:ascii="Times New Roman" w:hAnsi="Times New Roman"/>
              </w:rPr>
              <w:t>.</w:t>
            </w:r>
            <w:r w:rsidR="00AD285D">
              <w:rPr>
                <w:rFonts w:ascii="Times New Roman" w:hAnsi="Times New Roman"/>
              </w:rPr>
              <w:t xml:space="preserve"> 1972</w:t>
            </w:r>
            <w:r w:rsidRPr="00F5238E">
              <w:rPr>
                <w:rFonts w:ascii="Times New Roman" w:hAnsi="Times New Roman"/>
              </w:rPr>
              <w:t>)</w:t>
            </w:r>
          </w:p>
          <w:p w14:paraId="168906E3" w14:textId="77777777" w:rsidR="00F76884" w:rsidRPr="00F5238E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21D9FDBC" w14:textId="47578267" w:rsidR="00F76884" w:rsidRPr="00F5238E" w:rsidRDefault="00AD4439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49DB1A2" w14:textId="77777777" w:rsidR="00E6060F" w:rsidRDefault="00E6060F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</w:p>
          <w:p w14:paraId="42E7C729" w14:textId="51362106" w:rsidR="006A701A" w:rsidRPr="00F5238E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t xml:space="preserve">Nr </w:t>
            </w:r>
            <w:r w:rsidR="0057668E" w:rsidRPr="00F5238E">
              <w:rPr>
                <w:rFonts w:ascii="Times New Roman" w:hAnsi="Times New Roman"/>
                <w:b/>
              </w:rPr>
              <w:t>w</w:t>
            </w:r>
            <w:r w:rsidRPr="00F5238E">
              <w:rPr>
                <w:rFonts w:ascii="Times New Roman" w:hAnsi="Times New Roman"/>
                <w:b/>
              </w:rPr>
              <w:t xml:space="preserve"> </w:t>
            </w:r>
            <w:r w:rsidR="0092449E">
              <w:rPr>
                <w:rFonts w:ascii="Times New Roman" w:hAnsi="Times New Roman"/>
                <w:b/>
              </w:rPr>
              <w:t>W</w:t>
            </w:r>
            <w:r w:rsidRPr="00F5238E">
              <w:rPr>
                <w:rFonts w:ascii="Times New Roman" w:hAnsi="Times New Roman"/>
                <w:b/>
              </w:rPr>
              <w:t>ykaz</w:t>
            </w:r>
            <w:r w:rsidR="0057668E" w:rsidRPr="00F5238E">
              <w:rPr>
                <w:rFonts w:ascii="Times New Roman" w:hAnsi="Times New Roman"/>
                <w:b/>
              </w:rPr>
              <w:t>ie</w:t>
            </w:r>
            <w:r w:rsidRPr="00F5238E">
              <w:rPr>
                <w:rFonts w:ascii="Times New Roman" w:hAnsi="Times New Roman"/>
                <w:b/>
              </w:rPr>
              <w:t xml:space="preserve"> prac </w:t>
            </w:r>
            <w:r w:rsidR="00B31217" w:rsidRPr="00F5238E">
              <w:rPr>
                <w:rFonts w:ascii="Times New Roman" w:hAnsi="Times New Roman"/>
                <w:b/>
              </w:rPr>
              <w:t>Ministra Zdrowia:</w:t>
            </w:r>
          </w:p>
          <w:p w14:paraId="50D05862" w14:textId="2C6AA3E2" w:rsidR="00B31217" w:rsidRPr="00F5238E" w:rsidRDefault="00B31217" w:rsidP="00B3121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t>M</w:t>
            </w:r>
            <w:r w:rsidR="0082351D">
              <w:rPr>
                <w:rFonts w:ascii="Times New Roman" w:hAnsi="Times New Roman"/>
                <w:b/>
              </w:rPr>
              <w:t>Z</w:t>
            </w:r>
            <w:r w:rsidR="003E1057">
              <w:rPr>
                <w:rFonts w:ascii="Times New Roman" w:hAnsi="Times New Roman"/>
                <w:b/>
              </w:rPr>
              <w:t xml:space="preserve"> 1640</w:t>
            </w:r>
          </w:p>
          <w:p w14:paraId="63DB79B9" w14:textId="77777777" w:rsidR="006A701A" w:rsidRPr="00F5238E" w:rsidRDefault="006A701A" w:rsidP="007943E2">
            <w:pPr>
              <w:spacing w:line="240" w:lineRule="auto"/>
              <w:rPr>
                <w:rFonts w:ascii="Times New Roman" w:hAnsi="Times New Roman"/>
              </w:rPr>
            </w:pPr>
          </w:p>
          <w:p w14:paraId="75D98B0A" w14:textId="76F57BB7" w:rsidR="006A701A" w:rsidRPr="00F5238E" w:rsidRDefault="00C17813" w:rsidP="00A17C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701A" w:rsidRPr="00F5238E" w14:paraId="4B8C8BB0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6F05C612" w14:textId="77777777" w:rsidR="006A701A" w:rsidRPr="00F5238E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38E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6A701A" w:rsidRPr="00F5238E" w14:paraId="12688C86" w14:textId="77777777" w:rsidTr="00667631">
        <w:trPr>
          <w:trHeight w:val="333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69D7AF2F" w14:textId="77777777" w:rsidR="006A701A" w:rsidRPr="00F5238E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F5238E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F5238E" w:rsidRPr="00F5238E" w14:paraId="40B3006C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4FE39A1D" w14:textId="226C1F4B" w:rsidR="003E576B" w:rsidRPr="00B62C7B" w:rsidRDefault="003E576B" w:rsidP="003E576B">
            <w:pPr>
              <w:pStyle w:val="USTustnpkodeksu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>Projekt rozporządzenia stanowi wykonanie upoważnienia ustawowego zawartego w art. 3</w:t>
            </w:r>
            <w:r w:rsidR="00E22805" w:rsidRPr="00B62C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 xml:space="preserve"> ust 7 ustawy z dnia</w:t>
            </w:r>
            <w:r w:rsidR="00AD285D">
              <w:rPr>
                <w:rFonts w:ascii="Times New Roman" w:hAnsi="Times New Roman" w:cs="Times New Roman"/>
                <w:sz w:val="22"/>
                <w:szCs w:val="22"/>
              </w:rPr>
              <w:t xml:space="preserve"> 17 sierpnia</w:t>
            </w: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 xml:space="preserve"> 2023 r. o niektórych zawodach medycznych (Dz. U. poz</w:t>
            </w:r>
            <w:r w:rsidR="00945939" w:rsidRPr="00B62C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D285D">
              <w:rPr>
                <w:rFonts w:ascii="Times New Roman" w:hAnsi="Times New Roman" w:cs="Times New Roman"/>
                <w:sz w:val="22"/>
                <w:szCs w:val="22"/>
              </w:rPr>
              <w:t xml:space="preserve"> 1972</w:t>
            </w: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 xml:space="preserve">), zwanej dalej ,,ustawą”, i ma na celu określenie: </w:t>
            </w:r>
          </w:p>
          <w:p w14:paraId="699C3588" w14:textId="3FBD55E7" w:rsidR="003E576B" w:rsidRPr="00B62C7B" w:rsidRDefault="003E576B" w:rsidP="003E576B">
            <w:pPr>
              <w:pStyle w:val="PKTpunk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785742" w:rsidRPr="00B62C7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>form samokształcenia, o których mowa w art. 3</w:t>
            </w:r>
            <w:r w:rsidR="00B62C7B" w:rsidRPr="00B62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 xml:space="preserve"> ust. 1 pkt 2 ustawy,</w:t>
            </w:r>
          </w:p>
          <w:p w14:paraId="28BE8AEF" w14:textId="45050173" w:rsidR="003E576B" w:rsidRPr="00B62C7B" w:rsidRDefault="003E576B" w:rsidP="003E576B">
            <w:pPr>
              <w:pStyle w:val="PKTpunk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143C17" w:rsidRPr="00B62C7B">
              <w:rPr>
                <w:rFonts w:ascii="Times New Roman" w:hAnsi="Times New Roman" w:cs="Times New Roman"/>
                <w:sz w:val="22"/>
                <w:szCs w:val="22"/>
              </w:rPr>
              <w:t>liczb</w:t>
            </w:r>
            <w:r w:rsidR="00143C1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143C17" w:rsidRPr="00B62C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 xml:space="preserve">punktów edukacyjnych za poszczególne formy ustawicznego rozwoju zawodowego wraz z dokumentami potwierdzającymi ich realizację oraz </w:t>
            </w:r>
            <w:r w:rsidR="00143C17" w:rsidRPr="00B62C7B">
              <w:rPr>
                <w:rFonts w:ascii="Times New Roman" w:hAnsi="Times New Roman" w:cs="Times New Roman"/>
                <w:sz w:val="22"/>
                <w:szCs w:val="22"/>
              </w:rPr>
              <w:t>liczb</w:t>
            </w:r>
            <w:r w:rsidR="00143C1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143C17" w:rsidRPr="00B62C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>punktów niezbędnych do zaliczenia obowiązku doskonalenia zawodowego,</w:t>
            </w:r>
          </w:p>
          <w:p w14:paraId="30E4B536" w14:textId="77777777" w:rsidR="003E576B" w:rsidRPr="00B62C7B" w:rsidRDefault="003E576B" w:rsidP="003E576B">
            <w:pPr>
              <w:pStyle w:val="PKTpunk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Pr="00B62C7B">
              <w:rPr>
                <w:rFonts w:ascii="Times New Roman" w:hAnsi="Times New Roman" w:cs="Times New Roman"/>
                <w:sz w:val="22"/>
                <w:szCs w:val="22"/>
              </w:rPr>
              <w:tab/>
              <w:t>wzoru karty rozwoju zawodowego osoby wykonującej zawód medyczny.</w:t>
            </w:r>
          </w:p>
          <w:p w14:paraId="6F16D072" w14:textId="561E4CA9" w:rsidR="00BA5C37" w:rsidRPr="00B62C7B" w:rsidRDefault="00BA5C37" w:rsidP="00BA5C37">
            <w:pPr>
              <w:pStyle w:val="NIEARTTEKSTtekstnieartykuowanynppodstprawnarozplubpreambu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62C7B">
              <w:rPr>
                <w:rFonts w:ascii="Times New Roman" w:hAnsi="Times New Roman"/>
                <w:sz w:val="22"/>
                <w:szCs w:val="22"/>
              </w:rPr>
              <w:t xml:space="preserve">W celu zapewniania </w:t>
            </w:r>
            <w:r w:rsidR="00143C17">
              <w:rPr>
                <w:rFonts w:ascii="Times New Roman" w:hAnsi="Times New Roman"/>
                <w:sz w:val="22"/>
                <w:szCs w:val="22"/>
              </w:rPr>
              <w:t xml:space="preserve">właściwej </w:t>
            </w:r>
            <w:r w:rsidRPr="00B62C7B">
              <w:rPr>
                <w:rFonts w:ascii="Times New Roman" w:hAnsi="Times New Roman"/>
                <w:sz w:val="22"/>
                <w:szCs w:val="22"/>
              </w:rPr>
              <w:t xml:space="preserve">jakości realizacji obowiązku doskonalenia zawodowego w ramach samokształcenia w rozporządzeniu wskazano różne jego formy, umożliwiające osobie wykonującej zawód medyczny pogłębienie i uaktualnienie wiedzy niezbędnej do wykonywania czynności zawodowych. Wśród tych form przewidziano m. in. udział w konferencjach, zjazdach czy warsztatach szkoleniowych organizowanych przez towarzystwa naukowe, stowarzyszenia zawodowe, czy pracodawców. Samokształcenie może być również realizowalne przez np. opublikowanie monografii naukowej lub artykułu naukowego, uzyskanie </w:t>
            </w:r>
            <w:r w:rsidR="00507169" w:rsidRPr="00B62C7B">
              <w:rPr>
                <w:rFonts w:ascii="Times New Roman" w:hAnsi="Times New Roman"/>
                <w:sz w:val="22"/>
                <w:szCs w:val="22"/>
              </w:rPr>
              <w:t>stopnia naukowego</w:t>
            </w:r>
            <w:r w:rsidR="005071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62C7B">
              <w:rPr>
                <w:rFonts w:ascii="Times New Roman" w:hAnsi="Times New Roman"/>
                <w:sz w:val="22"/>
                <w:szCs w:val="22"/>
              </w:rPr>
              <w:t>tytułu naukowego, czy wykonywanie czynności zawodowych w formie wolontariatu.</w:t>
            </w:r>
          </w:p>
          <w:p w14:paraId="6344981F" w14:textId="53B2C705" w:rsidR="00216494" w:rsidRDefault="00BA5C37" w:rsidP="00BA5C37">
            <w:pPr>
              <w:pStyle w:val="NIEARTTEKSTtekstnieartykuowanynppodstprawnarozplubpreambu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62C7B">
              <w:rPr>
                <w:rFonts w:ascii="Times New Roman" w:hAnsi="Times New Roman"/>
                <w:sz w:val="22"/>
                <w:szCs w:val="22"/>
              </w:rPr>
              <w:t>Zgodnie z projektem rozporządzenia za zrealizowanie każdej z form ustawicznego rozwoju zawodowego przysługują punkty edukacyjne. Liczba punktów edukacyjnych za poszczególne formy oraz dokumenty potwierdzające realizację zostały określone w załączniku do rozporządzenia. Jednocześnie w załączniku tym wskazano</w:t>
            </w:r>
            <w:r w:rsidR="00143C17">
              <w:rPr>
                <w:rFonts w:ascii="Times New Roman" w:hAnsi="Times New Roman"/>
                <w:sz w:val="22"/>
                <w:szCs w:val="22"/>
              </w:rPr>
              <w:t>,</w:t>
            </w:r>
            <w:r w:rsidRPr="00B62C7B">
              <w:rPr>
                <w:rFonts w:ascii="Times New Roman" w:hAnsi="Times New Roman"/>
                <w:sz w:val="22"/>
                <w:szCs w:val="22"/>
              </w:rPr>
              <w:t xml:space="preserve"> kto potwierdza daną formę ustawicznego rozwoju zawodowego. W celu dopełnienia przez osobę wykonującą dany zawód medyczny obowiązku ustawicznego rozwoju zawodowego przewidziano obowiązek uzyskania w okresie edukacyjnym co najmniej 200 punktów edukacyjnych za udział w wybranych formach doskonalenia zawodowego, w tym 120 punktów edukacyjnych za udział w kursie doskonalącym, przy czym uzyskana w danym okresie edukacyjnym wyższa liczba punktów edukacyjnych niż 200 nie jest zaliczana na poczet następnego okresu edukacyjnego. </w:t>
            </w:r>
          </w:p>
          <w:p w14:paraId="5947A2C5" w14:textId="7E18F45F" w:rsidR="00BA5C37" w:rsidRPr="00B62C7B" w:rsidRDefault="00216494" w:rsidP="00BA5C37">
            <w:pPr>
              <w:pStyle w:val="NIEARTTEKSTtekstnieartykuowanynppodstprawnarozplubpreambu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16494">
              <w:rPr>
                <w:rFonts w:ascii="Times New Roman" w:hAnsi="Times New Roman"/>
                <w:sz w:val="22"/>
                <w:szCs w:val="22"/>
              </w:rPr>
              <w:t>Ponadto osobom, które uzyskały uprawnienia inspektora ochrony radiologicznej, o których mowa w art. 7 ust. 3 lub ust. 5</w:t>
            </w:r>
            <w:r w:rsidR="00201199">
              <w:rPr>
                <w:rFonts w:ascii="Times New Roman" w:hAnsi="Times New Roman"/>
                <w:sz w:val="22"/>
                <w:szCs w:val="22"/>
              </w:rPr>
              <w:t>,</w:t>
            </w:r>
            <w:r w:rsidRPr="00216494">
              <w:rPr>
                <w:rFonts w:ascii="Times New Roman" w:hAnsi="Times New Roman"/>
                <w:sz w:val="22"/>
                <w:szCs w:val="22"/>
              </w:rPr>
              <w:t xml:space="preserve"> albo uprawnienia, o których mowa w art. 12 lub 12c</w:t>
            </w:r>
            <w:r w:rsidR="00201199">
              <w:rPr>
                <w:rFonts w:ascii="Times New Roman" w:hAnsi="Times New Roman"/>
                <w:sz w:val="22"/>
                <w:szCs w:val="22"/>
              </w:rPr>
              <w:t>,</w:t>
            </w:r>
            <w:r w:rsidRPr="00216494">
              <w:rPr>
                <w:rFonts w:ascii="Times New Roman" w:hAnsi="Times New Roman"/>
                <w:sz w:val="22"/>
                <w:szCs w:val="22"/>
              </w:rPr>
              <w:t xml:space="preserve"> a także osobom obowiązanym do podnoszenia swoich kwalifikacji zawodowych z zakresu ochrony radiologicznej pacjenta, zgodnie z art. 33n ustawy z dnia 29 listopada 2000 r. </w:t>
            </w:r>
            <w:r w:rsidR="00201199">
              <w:rPr>
                <w:rFonts w:ascii="Times New Roman" w:hAnsi="Times New Roman"/>
                <w:sz w:val="22"/>
                <w:szCs w:val="22"/>
              </w:rPr>
              <w:t>–</w:t>
            </w:r>
            <w:r w:rsidRPr="00216494">
              <w:rPr>
                <w:rFonts w:ascii="Times New Roman" w:hAnsi="Times New Roman"/>
                <w:sz w:val="22"/>
                <w:szCs w:val="22"/>
              </w:rPr>
              <w:t xml:space="preserve"> Prawo atomowe (Dz. U. z 2023 r. poz. 1173 i poz. 1890) umożliwiono, aby uzyskanie tych uprawnień lub realizacja tego obowiązku było równoważne z dopełnieniem obowiązku ustawicznego rozwoju zawodowego.</w:t>
            </w:r>
          </w:p>
          <w:p w14:paraId="28683481" w14:textId="6B268D21" w:rsidR="006A701A" w:rsidRPr="00B62C7B" w:rsidRDefault="00BA5C37" w:rsidP="00BA5C37">
            <w:pPr>
              <w:pStyle w:val="NIEARTTEKSTtekstnieartykuowanynppodstprawnarozplubpreambu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62C7B">
              <w:rPr>
                <w:rFonts w:ascii="Times New Roman" w:hAnsi="Times New Roman"/>
                <w:sz w:val="22"/>
                <w:szCs w:val="22"/>
              </w:rPr>
              <w:t xml:space="preserve">W załączniku nr 2 do rozporządzenia </w:t>
            </w:r>
            <w:r w:rsidR="00143C17" w:rsidRPr="00143C17">
              <w:rPr>
                <w:rFonts w:ascii="Times New Roman" w:hAnsi="Times New Roman"/>
                <w:sz w:val="22"/>
                <w:szCs w:val="22"/>
              </w:rPr>
              <w:t xml:space="preserve">został </w:t>
            </w:r>
            <w:r w:rsidRPr="00B62C7B">
              <w:rPr>
                <w:rFonts w:ascii="Times New Roman" w:hAnsi="Times New Roman"/>
                <w:sz w:val="22"/>
                <w:szCs w:val="22"/>
              </w:rPr>
              <w:t xml:space="preserve">określony wzór karty rozwoju zawodowego, w której wojewoda będzie potwierdzał dopełnienie obowiązku ustawicznego rozwoju zawodowego osobie wykonującej zawód medyczny. </w:t>
            </w:r>
          </w:p>
        </w:tc>
      </w:tr>
      <w:tr w:rsidR="006A701A" w:rsidRPr="00F5238E" w14:paraId="346C32E2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2E23F49F" w14:textId="77777777" w:rsidR="006A701A" w:rsidRPr="00F5238E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350BFB" w:rsidRPr="00F5238E" w14:paraId="2DC0B07A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3E3FB99E" w14:textId="01E57B83" w:rsidR="00531B25" w:rsidRPr="00E12951" w:rsidRDefault="003E576B" w:rsidP="00531B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06706" w:rsidRPr="00A80864">
              <w:rPr>
                <w:rFonts w:ascii="Times New Roman" w:hAnsi="Times New Roman"/>
              </w:rPr>
              <w:t>rojektowane rozwiązania mają na celu pogłębienie i aktualizację wiedzy oraz umiejętności zawodowych</w:t>
            </w:r>
            <w:r w:rsidR="00296AEA">
              <w:rPr>
                <w:rFonts w:ascii="Times New Roman" w:hAnsi="Times New Roman"/>
              </w:rPr>
              <w:t xml:space="preserve"> osób wykonujących niektóre zawody medyczne</w:t>
            </w:r>
            <w:r w:rsidR="00006706" w:rsidRPr="00A80864">
              <w:rPr>
                <w:rFonts w:ascii="Times New Roman" w:hAnsi="Times New Roman"/>
              </w:rPr>
              <w:t xml:space="preserve"> przez wprowadzenie obowiązku doskonalenia zawodowego w przewidzianych formach</w:t>
            </w:r>
            <w:r w:rsidR="00A80864" w:rsidRPr="00A80864">
              <w:rPr>
                <w:rFonts w:ascii="Times New Roman" w:hAnsi="Times New Roman"/>
              </w:rPr>
              <w:t>, mając na celu zapewnienie właściwej jakości ustawicznego rozwoju zawodowego oraz rzetelnego sposobu dokumentowania jego przebiegu.</w:t>
            </w:r>
          </w:p>
        </w:tc>
      </w:tr>
      <w:tr w:rsidR="00350BFB" w:rsidRPr="00F5238E" w14:paraId="0E7570F0" w14:textId="77777777" w:rsidTr="00667631">
        <w:trPr>
          <w:trHeight w:val="307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543EF623" w14:textId="77777777" w:rsidR="00350BFB" w:rsidRPr="00F5238E" w:rsidRDefault="00350BFB" w:rsidP="00350BF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F5238E">
              <w:rPr>
                <w:rFonts w:ascii="Times New Roman" w:hAnsi="Times New Roman"/>
                <w:b/>
              </w:rPr>
              <w:t>?</w:t>
            </w:r>
            <w:r w:rsidRPr="00F5238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50BFB" w:rsidRPr="00F5238E" w14:paraId="53E67291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4A7A60F5" w14:textId="2B4BC150" w:rsidR="00921713" w:rsidRPr="00F5238E" w:rsidRDefault="002D2973" w:rsidP="0092171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</w:rPr>
              <w:lastRenderedPageBreak/>
              <w:t xml:space="preserve">Projektowana regulacja nie dotyczy innych </w:t>
            </w:r>
            <w:r w:rsidR="00143C17">
              <w:rPr>
                <w:rFonts w:ascii="Times New Roman" w:hAnsi="Times New Roman"/>
              </w:rPr>
              <w:t>państw</w:t>
            </w:r>
            <w:r w:rsidRPr="00A062F3">
              <w:rPr>
                <w:rFonts w:ascii="Times New Roman" w:hAnsi="Times New Roman"/>
              </w:rPr>
              <w:t xml:space="preserve">, w tym </w:t>
            </w:r>
            <w:r w:rsidR="00143C17">
              <w:rPr>
                <w:rFonts w:ascii="Times New Roman" w:hAnsi="Times New Roman"/>
              </w:rPr>
              <w:t>państw</w:t>
            </w:r>
            <w:r w:rsidR="00143C17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>członkowskich OECD/UE</w:t>
            </w:r>
            <w:r>
              <w:rPr>
                <w:rFonts w:ascii="Times New Roman" w:hAnsi="Times New Roman"/>
              </w:rPr>
              <w:t>. Projekt stanowi domenę prawa krajowego.</w:t>
            </w:r>
          </w:p>
        </w:tc>
      </w:tr>
      <w:tr w:rsidR="00350BFB" w:rsidRPr="00F5238E" w14:paraId="288E21F4" w14:textId="77777777" w:rsidTr="00667631">
        <w:trPr>
          <w:trHeight w:val="359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4AC5FD2A" w14:textId="77777777" w:rsidR="00350BFB" w:rsidRPr="00F5238E" w:rsidRDefault="00350BFB" w:rsidP="00350BF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350BFB" w:rsidRPr="00F5238E" w14:paraId="779F7422" w14:textId="77777777" w:rsidTr="00667631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6FB9647B" w14:textId="77777777" w:rsidR="00350BFB" w:rsidRPr="00F5238E" w:rsidRDefault="00350BFB" w:rsidP="00350BFB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85" w:type="dxa"/>
            <w:gridSpan w:val="7"/>
            <w:shd w:val="clear" w:color="auto" w:fill="auto"/>
          </w:tcPr>
          <w:p w14:paraId="3650B088" w14:textId="77777777" w:rsidR="00350BFB" w:rsidRPr="00F5238E" w:rsidRDefault="00350BFB" w:rsidP="00350BFB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87" w:type="dxa"/>
            <w:gridSpan w:val="11"/>
            <w:shd w:val="clear" w:color="auto" w:fill="auto"/>
          </w:tcPr>
          <w:p w14:paraId="50910FF8" w14:textId="77777777" w:rsidR="00350BFB" w:rsidRPr="00F5238E" w:rsidRDefault="00350BFB" w:rsidP="00350BFB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  <w:spacing w:val="-2"/>
              </w:rPr>
              <w:t>Źródło danych</w:t>
            </w:r>
            <w:r w:rsidRPr="00F5238E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681E90A2" w14:textId="77777777" w:rsidR="00350BFB" w:rsidRPr="00F5238E" w:rsidRDefault="00350BFB" w:rsidP="00350BFB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F5238E" w:rsidRPr="00F5238E" w14:paraId="0F8E95B0" w14:textId="77777777" w:rsidTr="00667631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51ECBBD1" w14:textId="70FE4B1F" w:rsidR="00350BFB" w:rsidRPr="00F5238E" w:rsidRDefault="00E12951" w:rsidP="00350BF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F0F3F">
              <w:rPr>
                <w:rFonts w:ascii="Times New Roman" w:hAnsi="Times New Roman"/>
                <w:color w:val="000000"/>
                <w:spacing w:val="-2"/>
              </w:rPr>
              <w:t>soby wykonujące z</w:t>
            </w:r>
            <w:r w:rsidR="0044252F">
              <w:rPr>
                <w:rFonts w:ascii="Times New Roman" w:hAnsi="Times New Roman"/>
                <w:color w:val="000000"/>
                <w:spacing w:val="-2"/>
              </w:rPr>
              <w:t>awody medyczne wskazane w art. 1 ust. 1</w:t>
            </w:r>
            <w:r w:rsidR="00143C17">
              <w:rPr>
                <w:rFonts w:ascii="Times New Roman" w:hAnsi="Times New Roman"/>
                <w:color w:val="000000"/>
                <w:spacing w:val="-2"/>
              </w:rPr>
              <w:t xml:space="preserve"> pkt 1</w:t>
            </w:r>
            <w:r w:rsidR="0044252F">
              <w:rPr>
                <w:rFonts w:ascii="Times New Roman" w:hAnsi="Times New Roman"/>
                <w:color w:val="000000"/>
                <w:spacing w:val="-2"/>
              </w:rPr>
              <w:t xml:space="preserve"> ustawy</w:t>
            </w:r>
            <w:r w:rsidR="00D149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85" w:type="dxa"/>
            <w:gridSpan w:val="7"/>
            <w:shd w:val="clear" w:color="auto" w:fill="auto"/>
          </w:tcPr>
          <w:p w14:paraId="01EE2063" w14:textId="6227069F" w:rsidR="00350BFB" w:rsidRPr="00F5238E" w:rsidRDefault="00EC39F9" w:rsidP="00350BF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lang w:eastAsia="pl-PL"/>
              </w:rPr>
              <w:t>294.394</w:t>
            </w:r>
          </w:p>
        </w:tc>
        <w:tc>
          <w:tcPr>
            <w:tcW w:w="2987" w:type="dxa"/>
            <w:gridSpan w:val="11"/>
            <w:shd w:val="clear" w:color="auto" w:fill="auto"/>
          </w:tcPr>
          <w:p w14:paraId="275D392D" w14:textId="3E528A22" w:rsidR="0044252F" w:rsidRDefault="001D66FD" w:rsidP="004425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66FD">
              <w:rPr>
                <w:rFonts w:ascii="Times New Roman" w:hAnsi="Times New Roman"/>
              </w:rPr>
              <w:t>liczb</w:t>
            </w:r>
            <w:r>
              <w:rPr>
                <w:rFonts w:ascii="Times New Roman" w:hAnsi="Times New Roman"/>
              </w:rPr>
              <w:t>a</w:t>
            </w:r>
            <w:r w:rsidRPr="001D66FD">
              <w:rPr>
                <w:rFonts w:ascii="Times New Roman" w:hAnsi="Times New Roman"/>
              </w:rPr>
              <w:t xml:space="preserve"> osób, które do dnia 1 stycznia 2023 r. zdały egzamin zawodowy/egzamin potwierdzający kwalifikacje zawodowe po ukończeniu kształcenia w systemie oświaty za okres lat 2004 – 2022</w:t>
            </w:r>
            <w:r w:rsidR="0044252F">
              <w:rPr>
                <w:rFonts w:ascii="Times New Roman" w:hAnsi="Times New Roman"/>
              </w:rPr>
              <w:br/>
              <w:t>(</w:t>
            </w:r>
            <w:r w:rsidR="00FA4937">
              <w:rPr>
                <w:rFonts w:ascii="Times New Roman" w:hAnsi="Times New Roman"/>
              </w:rPr>
              <w:t>s</w:t>
            </w:r>
            <w:r w:rsidRPr="001D66FD">
              <w:rPr>
                <w:rFonts w:ascii="Times New Roman" w:hAnsi="Times New Roman"/>
              </w:rPr>
              <w:t>tan na 23.01.2023 r. według danych Centralnej Komisji Egzaminacyjnej</w:t>
            </w:r>
            <w:r w:rsidR="0044252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oraz </w:t>
            </w:r>
            <w:r w:rsidRPr="001D66FD">
              <w:rPr>
                <w:rFonts w:ascii="Times New Roman" w:hAnsi="Times New Roman"/>
              </w:rPr>
              <w:t>liczb</w:t>
            </w:r>
            <w:r>
              <w:rPr>
                <w:rFonts w:ascii="Times New Roman" w:hAnsi="Times New Roman"/>
              </w:rPr>
              <w:t xml:space="preserve">a </w:t>
            </w:r>
            <w:r w:rsidRPr="001D66FD">
              <w:rPr>
                <w:rFonts w:ascii="Times New Roman" w:hAnsi="Times New Roman"/>
              </w:rPr>
              <w:t>osób, które ukończyły studia w ujęciu lat 2014-2022 ogółem</w:t>
            </w:r>
            <w:r>
              <w:rPr>
                <w:rFonts w:ascii="Times New Roman" w:hAnsi="Times New Roman"/>
              </w:rPr>
              <w:t xml:space="preserve"> (s</w:t>
            </w:r>
            <w:r w:rsidRPr="001D66FD">
              <w:rPr>
                <w:rFonts w:ascii="Times New Roman" w:hAnsi="Times New Roman"/>
              </w:rPr>
              <w:t>tan na 20.01.2023 r. według danych Ośrodka Przetwarzania Informacji</w:t>
            </w:r>
            <w:r>
              <w:rPr>
                <w:rFonts w:ascii="Times New Roman" w:hAnsi="Times New Roman"/>
              </w:rPr>
              <w:t>)</w:t>
            </w:r>
          </w:p>
          <w:p w14:paraId="3E674A91" w14:textId="77777777" w:rsidR="00350BFB" w:rsidRPr="00F5238E" w:rsidRDefault="00350BFB" w:rsidP="00350BF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20" w:type="dxa"/>
            <w:gridSpan w:val="6"/>
            <w:shd w:val="clear" w:color="auto" w:fill="auto"/>
          </w:tcPr>
          <w:p w14:paraId="1BA477A4" w14:textId="51CFF1DC" w:rsidR="00350BFB" w:rsidRPr="00F5238E" w:rsidRDefault="00E12951" w:rsidP="00350BF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</w:t>
            </w:r>
            <w:r w:rsidR="0044252F">
              <w:rPr>
                <w:rFonts w:ascii="Times New Roman" w:hAnsi="Times New Roman"/>
                <w:color w:val="000000"/>
                <w:spacing w:val="-2"/>
              </w:rPr>
              <w:t xml:space="preserve">rupy zawodowe objęte projektem </w:t>
            </w:r>
            <w:r w:rsidR="00006706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44252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52F" w:rsidRPr="00CB394E">
              <w:rPr>
                <w:rFonts w:ascii="Times New Roman" w:hAnsi="Times New Roman"/>
                <w:color w:val="000000"/>
                <w:spacing w:val="-2"/>
              </w:rPr>
              <w:t>podlega</w:t>
            </w:r>
            <w:r w:rsidR="0044252F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="0044252F" w:rsidRPr="00CB39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6177B">
              <w:rPr>
                <w:rFonts w:ascii="Times New Roman" w:hAnsi="Times New Roman"/>
                <w:color w:val="000000"/>
                <w:spacing w:val="-2"/>
              </w:rPr>
              <w:t>obowiązkowi realizacji ustawicznego rozwoju zawodowego</w:t>
            </w:r>
          </w:p>
        </w:tc>
      </w:tr>
      <w:tr w:rsidR="00F5238E" w:rsidRPr="00F5238E" w14:paraId="17E3D567" w14:textId="77777777" w:rsidTr="00667631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6C1142DF" w14:textId="0EF3FA48" w:rsidR="0044252F" w:rsidRDefault="00E12951" w:rsidP="004425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44252F">
              <w:rPr>
                <w:rFonts w:ascii="Times New Roman" w:hAnsi="Times New Roman"/>
                <w:color w:val="000000"/>
                <w:spacing w:val="-2"/>
              </w:rPr>
              <w:t xml:space="preserve">rzędy </w:t>
            </w:r>
            <w:r w:rsidR="00143C17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44252F">
              <w:rPr>
                <w:rFonts w:ascii="Times New Roman" w:hAnsi="Times New Roman"/>
                <w:color w:val="000000"/>
                <w:spacing w:val="-2"/>
              </w:rPr>
              <w:t>ojewódzkie (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44252F">
              <w:rPr>
                <w:rFonts w:ascii="Times New Roman" w:hAnsi="Times New Roman"/>
                <w:color w:val="000000"/>
                <w:spacing w:val="-2"/>
              </w:rPr>
              <w:t>ojewodowie)</w:t>
            </w:r>
          </w:p>
          <w:p w14:paraId="6D3F5F38" w14:textId="77777777" w:rsidR="00350BFB" w:rsidRDefault="00350BFB" w:rsidP="00350BF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3334CB13" w14:textId="77777777" w:rsidR="0044252F" w:rsidRDefault="0044252F" w:rsidP="00350BF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0B5F68C1" w14:textId="77777777" w:rsidR="0044252F" w:rsidRDefault="0044252F" w:rsidP="00350BF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66426736" w14:textId="77777777" w:rsidR="0044252F" w:rsidRDefault="0044252F" w:rsidP="00350BF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1C7E7E2D" w14:textId="77777777" w:rsidR="0044252F" w:rsidRPr="00F5238E" w:rsidRDefault="0044252F" w:rsidP="00350BF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85" w:type="dxa"/>
            <w:gridSpan w:val="7"/>
            <w:shd w:val="clear" w:color="auto" w:fill="auto"/>
          </w:tcPr>
          <w:p w14:paraId="3BBB4BFB" w14:textId="1E63DD58" w:rsidR="00350BFB" w:rsidRPr="00F5238E" w:rsidRDefault="0044252F" w:rsidP="0020119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87" w:type="dxa"/>
            <w:gridSpan w:val="11"/>
            <w:shd w:val="clear" w:color="auto" w:fill="auto"/>
          </w:tcPr>
          <w:p w14:paraId="6024170C" w14:textId="132DAB54" w:rsidR="00C275A6" w:rsidRDefault="003E1057" w:rsidP="0044252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u</w:t>
            </w:r>
            <w:r w:rsidR="0044252F" w:rsidRPr="008664FC">
              <w:rPr>
                <w:rFonts w:ascii="Times New Roman" w:hAnsi="Times New Roman"/>
                <w:bCs/>
                <w:spacing w:val="-2"/>
              </w:rPr>
              <w:t>stawa </w:t>
            </w:r>
            <w:bookmarkStart w:id="3" w:name="highlightHit_1"/>
            <w:bookmarkEnd w:id="3"/>
            <w:r w:rsidR="0044252F" w:rsidRPr="008664FC">
              <w:rPr>
                <w:rFonts w:ascii="Times New Roman" w:hAnsi="Times New Roman"/>
                <w:bCs/>
                <w:spacing w:val="-2"/>
              </w:rPr>
              <w:t xml:space="preserve">z dnia 23 stycznia </w:t>
            </w:r>
          </w:p>
          <w:p w14:paraId="19746D22" w14:textId="59325594" w:rsidR="0044252F" w:rsidRPr="008664FC" w:rsidRDefault="0044252F" w:rsidP="0044252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8664FC">
              <w:rPr>
                <w:rFonts w:ascii="Times New Roman" w:hAnsi="Times New Roman"/>
                <w:bCs/>
                <w:spacing w:val="-2"/>
              </w:rPr>
              <w:t>2009 r.</w:t>
            </w:r>
            <w:r w:rsidR="00C275A6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8664FC">
              <w:rPr>
                <w:rFonts w:ascii="Times New Roman" w:hAnsi="Times New Roman"/>
                <w:bCs/>
                <w:spacing w:val="-2"/>
              </w:rPr>
              <w:t>o </w:t>
            </w:r>
            <w:bookmarkStart w:id="4" w:name="highlightHit_2"/>
            <w:bookmarkEnd w:id="4"/>
            <w:r w:rsidRPr="008664FC">
              <w:rPr>
                <w:rFonts w:ascii="Times New Roman" w:hAnsi="Times New Roman"/>
                <w:bCs/>
                <w:spacing w:val="-2"/>
              </w:rPr>
              <w:t>wojewodzie </w:t>
            </w:r>
            <w:bookmarkStart w:id="5" w:name="highlightHit_3"/>
            <w:bookmarkEnd w:id="5"/>
            <w:r w:rsidRPr="008664FC">
              <w:rPr>
                <w:rFonts w:ascii="Times New Roman" w:hAnsi="Times New Roman"/>
                <w:bCs/>
                <w:spacing w:val="-2"/>
              </w:rPr>
              <w:t>i</w:t>
            </w:r>
            <w:bookmarkStart w:id="6" w:name="highlightHit_4"/>
            <w:bookmarkEnd w:id="6"/>
          </w:p>
          <w:p w14:paraId="5A851538" w14:textId="113A1F34" w:rsidR="00350BFB" w:rsidRPr="00F5238E" w:rsidRDefault="0044252F" w:rsidP="00C275A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664FC">
              <w:rPr>
                <w:rFonts w:ascii="Times New Roman" w:hAnsi="Times New Roman"/>
                <w:bCs/>
                <w:spacing w:val="-2"/>
              </w:rPr>
              <w:t>administracji </w:t>
            </w:r>
            <w:bookmarkStart w:id="7" w:name="highlightHit_5"/>
            <w:bookmarkEnd w:id="7"/>
            <w:r w:rsidRPr="008664FC">
              <w:rPr>
                <w:rFonts w:ascii="Times New Roman" w:hAnsi="Times New Roman"/>
                <w:bCs/>
                <w:spacing w:val="-2"/>
              </w:rPr>
              <w:t>rządowej </w:t>
            </w:r>
            <w:bookmarkStart w:id="8" w:name="highlightHit_6"/>
            <w:bookmarkEnd w:id="8"/>
            <w:r>
              <w:rPr>
                <w:rFonts w:ascii="Times New Roman" w:hAnsi="Times New Roman"/>
                <w:bCs/>
                <w:spacing w:val="-2"/>
              </w:rPr>
              <w:br/>
            </w:r>
            <w:r w:rsidRPr="008664FC">
              <w:rPr>
                <w:rFonts w:ascii="Times New Roman" w:hAnsi="Times New Roman"/>
                <w:bCs/>
                <w:spacing w:val="-2"/>
              </w:rPr>
              <w:t>w </w:t>
            </w:r>
            <w:bookmarkStart w:id="9" w:name="highlightHit_7"/>
            <w:bookmarkEnd w:id="9"/>
            <w:r w:rsidRPr="008664FC">
              <w:rPr>
                <w:rFonts w:ascii="Times New Roman" w:hAnsi="Times New Roman"/>
                <w:bCs/>
                <w:spacing w:val="-2"/>
              </w:rPr>
              <w:t>województwie</w:t>
            </w:r>
            <w:r w:rsidR="00C275A6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8664FC">
              <w:rPr>
                <w:rFonts w:ascii="Times New Roman" w:hAnsi="Times New Roman"/>
                <w:bCs/>
                <w:spacing w:val="-2"/>
              </w:rPr>
              <w:t xml:space="preserve">(Dz. U. z </w:t>
            </w:r>
            <w:r w:rsidR="006B7936">
              <w:rPr>
                <w:rFonts w:ascii="Times New Roman" w:hAnsi="Times New Roman"/>
                <w:bCs/>
                <w:spacing w:val="-2"/>
              </w:rPr>
              <w:t>202</w:t>
            </w:r>
            <w:r w:rsidR="00B62C7B">
              <w:rPr>
                <w:rFonts w:ascii="Times New Roman" w:hAnsi="Times New Roman"/>
                <w:bCs/>
                <w:spacing w:val="-2"/>
              </w:rPr>
              <w:t>3</w:t>
            </w:r>
            <w:r w:rsidRPr="008664FC">
              <w:rPr>
                <w:rFonts w:ascii="Times New Roman" w:hAnsi="Times New Roman"/>
                <w:bCs/>
                <w:spacing w:val="-2"/>
              </w:rPr>
              <w:t xml:space="preserve"> r. poz. </w:t>
            </w:r>
            <w:r w:rsidR="00A277D5">
              <w:rPr>
                <w:rFonts w:ascii="Times New Roman" w:hAnsi="Times New Roman"/>
                <w:bCs/>
                <w:spacing w:val="-2"/>
              </w:rPr>
              <w:t>190</w:t>
            </w:r>
            <w:r w:rsidRPr="008664FC">
              <w:rPr>
                <w:rFonts w:ascii="Times New Roman" w:hAnsi="Times New Roman"/>
                <w:bCs/>
                <w:spacing w:val="-2"/>
              </w:rPr>
              <w:t>)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3E8BE52D" w14:textId="5978FFD4" w:rsidR="00350BFB" w:rsidRPr="00F5238E" w:rsidRDefault="00E12951" w:rsidP="00350BF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006706">
              <w:rPr>
                <w:rFonts w:ascii="Times New Roman" w:hAnsi="Times New Roman"/>
                <w:color w:val="000000"/>
                <w:spacing w:val="-2"/>
              </w:rPr>
              <w:t xml:space="preserve">ydawanie </w:t>
            </w:r>
            <w:r w:rsidR="00B6177B">
              <w:rPr>
                <w:rFonts w:ascii="Times New Roman" w:hAnsi="Times New Roman"/>
                <w:color w:val="000000"/>
                <w:spacing w:val="-2"/>
              </w:rPr>
              <w:t xml:space="preserve">osobom wykonującym zawody medyczne </w:t>
            </w:r>
            <w:r w:rsidR="00006706">
              <w:rPr>
                <w:rFonts w:ascii="Times New Roman" w:hAnsi="Times New Roman"/>
                <w:color w:val="000000"/>
                <w:spacing w:val="-2"/>
              </w:rPr>
              <w:t>kart</w:t>
            </w:r>
            <w:r w:rsidR="00BF293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06706">
              <w:rPr>
                <w:rFonts w:ascii="Times New Roman" w:hAnsi="Times New Roman"/>
                <w:color w:val="000000"/>
                <w:spacing w:val="-2"/>
              </w:rPr>
              <w:t>rozwoju zawodowego</w:t>
            </w:r>
          </w:p>
        </w:tc>
      </w:tr>
      <w:tr w:rsidR="00350BFB" w:rsidRPr="00F5238E" w14:paraId="006AEF73" w14:textId="77777777" w:rsidTr="00667631">
        <w:trPr>
          <w:trHeight w:val="30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2C5CD52D" w14:textId="77777777" w:rsidR="00350BFB" w:rsidRPr="00F5238E" w:rsidRDefault="00350BFB" w:rsidP="00350BF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495ECF" w:rsidRPr="00F5238E" w14:paraId="502D1387" w14:textId="77777777" w:rsidTr="00667631">
        <w:trPr>
          <w:trHeight w:val="342"/>
        </w:trPr>
        <w:tc>
          <w:tcPr>
            <w:tcW w:w="10947" w:type="dxa"/>
            <w:gridSpan w:val="27"/>
            <w:shd w:val="clear" w:color="auto" w:fill="FFFFFF"/>
          </w:tcPr>
          <w:p w14:paraId="2170C8ED" w14:textId="26A3DEED" w:rsidR="00495ECF" w:rsidRPr="00F5238E" w:rsidRDefault="00495ECF" w:rsidP="00495EC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  <w:spacing w:val="-2"/>
              </w:rPr>
              <w:t>Projekt rozporządzenia nie b</w:t>
            </w:r>
            <w:r w:rsidR="00201199">
              <w:rPr>
                <w:rFonts w:ascii="Times New Roman" w:hAnsi="Times New Roman"/>
                <w:spacing w:val="-2"/>
              </w:rPr>
              <w:t>ył</w:t>
            </w:r>
            <w:r w:rsidRPr="00F5238E">
              <w:rPr>
                <w:rFonts w:ascii="Times New Roman" w:hAnsi="Times New Roman"/>
                <w:spacing w:val="-2"/>
              </w:rPr>
              <w:t xml:space="preserve"> przedmiotem pre-konsultacji. </w:t>
            </w:r>
          </w:p>
          <w:p w14:paraId="63F7ED1A" w14:textId="20A72142" w:rsidR="00F80C1C" w:rsidRDefault="00F80C1C" w:rsidP="00F80C1C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10C1B">
              <w:rPr>
                <w:rFonts w:ascii="Times New Roman" w:hAnsi="Times New Roman"/>
                <w:shd w:val="clear" w:color="auto" w:fill="FFFFFF"/>
              </w:rPr>
              <w:t>Projekt zosta</w:t>
            </w:r>
            <w:r w:rsidR="00FA4937">
              <w:rPr>
                <w:rFonts w:ascii="Times New Roman" w:hAnsi="Times New Roman"/>
                <w:shd w:val="clear" w:color="auto" w:fill="FFFFFF"/>
              </w:rPr>
              <w:t>ł</w:t>
            </w:r>
            <w:r w:rsidRPr="00D10C1B">
              <w:rPr>
                <w:rFonts w:ascii="Times New Roman" w:hAnsi="Times New Roman"/>
                <w:shd w:val="clear" w:color="auto" w:fill="FFFFFF"/>
              </w:rPr>
              <w:t xml:space="preserve"> przesłany do konsultacji publicznych i opiniowania z </w:t>
            </w:r>
            <w:r w:rsidR="00753B3D">
              <w:rPr>
                <w:rFonts w:ascii="Times New Roman" w:hAnsi="Times New Roman"/>
                <w:shd w:val="clear" w:color="auto" w:fill="FFFFFF"/>
              </w:rPr>
              <w:t>21-</w:t>
            </w:r>
            <w:r w:rsidRPr="00D10C1B">
              <w:rPr>
                <w:rFonts w:ascii="Times New Roman" w:hAnsi="Times New Roman"/>
                <w:shd w:val="clear" w:color="auto" w:fill="FFFFFF"/>
              </w:rPr>
              <w:t>dniowym terminem na zgłaszanie uwag do następujących podmiotów i organizacji:</w:t>
            </w:r>
          </w:p>
          <w:p w14:paraId="394FDAC2" w14:textId="77777777" w:rsidR="003E576B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Rady Dialogu Społecznego; </w:t>
            </w:r>
          </w:p>
          <w:p w14:paraId="5406AC8D" w14:textId="4FD08CC2" w:rsidR="00AC494A" w:rsidRPr="005A1EE8" w:rsidRDefault="00AC494A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AC494A">
              <w:rPr>
                <w:rFonts w:ascii="Times New Roman" w:hAnsi="Times New Roman"/>
              </w:rPr>
              <w:t>Komisji Wspólnej Rządu i Samorządu Terytorialnego</w:t>
            </w:r>
            <w:r w:rsidR="003E1057">
              <w:rPr>
                <w:rFonts w:ascii="Times New Roman" w:hAnsi="Times New Roman"/>
              </w:rPr>
              <w:t>;</w:t>
            </w:r>
          </w:p>
          <w:p w14:paraId="478815EC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Naczelnej Rady Lekarskiej; </w:t>
            </w:r>
          </w:p>
          <w:p w14:paraId="4ABDE995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Naczelnej Rady Pielęgniarek i Położnych; </w:t>
            </w:r>
          </w:p>
          <w:p w14:paraId="72B6D3B7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Naczelnej Rady Aptekarskiej; </w:t>
            </w:r>
          </w:p>
          <w:p w14:paraId="6AE50478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Krajowej Rady Diagnostów Laboratoryjnych; </w:t>
            </w:r>
          </w:p>
          <w:p w14:paraId="6EE96C7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Krajowej Rady Fizjoterapeutów; </w:t>
            </w:r>
          </w:p>
          <w:p w14:paraId="4FCC6990" w14:textId="70C61573" w:rsidR="00EF2474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Narodowego Funduszu Zdrowia; </w:t>
            </w:r>
          </w:p>
          <w:p w14:paraId="0BF43C8D" w14:textId="5E0F95E7" w:rsidR="003E576B" w:rsidRPr="005A1EE8" w:rsidRDefault="00EF2474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Głównego Inspektora Sanitarnego</w:t>
            </w:r>
            <w:r w:rsidR="003E576B" w:rsidRPr="005A1EE8">
              <w:rPr>
                <w:rFonts w:ascii="Times New Roman" w:hAnsi="Times New Roman"/>
              </w:rPr>
              <w:t xml:space="preserve"> </w:t>
            </w:r>
          </w:p>
          <w:p w14:paraId="33C39CCE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Ogólnopolskiego Związku Zawodowego Lekarzy;</w:t>
            </w:r>
          </w:p>
          <w:p w14:paraId="72634B6C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Ogólnopolskiego Związku Zawodowego Pielęgniarek i Położnych;</w:t>
            </w:r>
          </w:p>
          <w:p w14:paraId="66515E1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Ogólnopolskiej Konfederacji Związków Zawodowych Pracowników Ochrony Zdrowia; </w:t>
            </w:r>
          </w:p>
          <w:p w14:paraId="5A93ECA0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Ogólnopolskiego Związku Zawodowego Położnych; </w:t>
            </w:r>
          </w:p>
          <w:p w14:paraId="77E9A684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Federacji Związków Zawodowych Pracowników Ochrony Zdrowia i Pomocy Społecznej;</w:t>
            </w:r>
          </w:p>
          <w:p w14:paraId="59A60179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Pracodawców Zdrowia; </w:t>
            </w:r>
          </w:p>
          <w:p w14:paraId="509371F9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Porozumienia Pracodawców Ochrony Zdrowia;</w:t>
            </w:r>
          </w:p>
          <w:p w14:paraId="5AB2DC4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Ogólnopolskiego Porozumienia Związków Zawodowych;  </w:t>
            </w:r>
          </w:p>
          <w:p w14:paraId="1ABA9BB7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NSZZ „Solidarność”; </w:t>
            </w:r>
          </w:p>
          <w:p w14:paraId="03F48D3B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NSZZ „Solidarność 80”; </w:t>
            </w:r>
          </w:p>
          <w:p w14:paraId="57DACA6D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Forum Związków Zawodowych; </w:t>
            </w:r>
          </w:p>
          <w:p w14:paraId="7F94A810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Pracodawców Rzeczypospolitej Polskiej; </w:t>
            </w:r>
          </w:p>
          <w:p w14:paraId="0500604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Związku Powiatów Polskich; </w:t>
            </w:r>
          </w:p>
          <w:p w14:paraId="7A7B58C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Konwentu Marszałków Województw;</w:t>
            </w:r>
          </w:p>
          <w:p w14:paraId="690A3005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Federacji Związków Pracodawców Ochrony Zdrowia „Porozumienie Zielonogórskie”;</w:t>
            </w:r>
          </w:p>
          <w:p w14:paraId="46E12CB9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Porozumienia Pracodawców Ochrony Zdrowia; </w:t>
            </w:r>
          </w:p>
          <w:p w14:paraId="477D872E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lastRenderedPageBreak/>
              <w:t xml:space="preserve">Związku Pracodawców Służby Zdrowia MSW; </w:t>
            </w:r>
          </w:p>
          <w:p w14:paraId="6FF9818B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Instytutu Praw Pacjenta i Edukacji Zdrowotnej; </w:t>
            </w:r>
          </w:p>
          <w:p w14:paraId="55DCC216" w14:textId="77777777" w:rsidR="003E576B" w:rsidRPr="00BC7E90" w:rsidRDefault="003E576B" w:rsidP="00BC7E90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BC7E90">
              <w:rPr>
                <w:rFonts w:ascii="Times New Roman" w:hAnsi="Times New Roman"/>
              </w:rPr>
              <w:t xml:space="preserve">Polskiego Związku Niewidomych; </w:t>
            </w:r>
          </w:p>
          <w:p w14:paraId="110EAFF2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Federacji Pacjentów Polskich; </w:t>
            </w:r>
          </w:p>
          <w:p w14:paraId="0C5E3A9C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Związku Przedsiębiorców i Pracodawców; </w:t>
            </w:r>
          </w:p>
          <w:p w14:paraId="5DC85EED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Związku Pracodawców – Business Centre Club; </w:t>
            </w:r>
          </w:p>
          <w:p w14:paraId="6AEE8A14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Konfederacji Lewiatan; </w:t>
            </w:r>
          </w:p>
          <w:p w14:paraId="5C341541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Izby Gospodarczej Właścicieli Punktów Aptecznych i Aptek;</w:t>
            </w:r>
          </w:p>
          <w:p w14:paraId="55203F58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Izby Gospodarczej „Farmacja Polska”;</w:t>
            </w:r>
          </w:p>
          <w:p w14:paraId="79A891E4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Stowarzyszenia Magistrów i Techników Farmacji;</w:t>
            </w:r>
          </w:p>
          <w:p w14:paraId="52F1C885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Polskiego Związku Pracodawców Przemysłu Farmaceutycznego;</w:t>
            </w:r>
          </w:p>
          <w:p w14:paraId="2D3D73CA" w14:textId="74C7FC84" w:rsidR="003E576B" w:rsidRPr="00E01854" w:rsidRDefault="003E576B" w:rsidP="00E01854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Związku Pracodawców Hurtowni Farmaceutycznych;</w:t>
            </w:r>
          </w:p>
          <w:p w14:paraId="0EA2BFD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Konferencji Rektorów Akademickich Uczelni Medycznych;</w:t>
            </w:r>
          </w:p>
          <w:p w14:paraId="14A6BAC8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Konferencji Rektorów Akademickich Szkół Polskich;</w:t>
            </w:r>
          </w:p>
          <w:p w14:paraId="5B58410E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Konferencji Rektorów Publicznych Szkół Zawodowych;</w:t>
            </w:r>
          </w:p>
          <w:p w14:paraId="63C48AF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Parlamentu Studentów Rzeczypospolitej Polskiej;</w:t>
            </w:r>
          </w:p>
          <w:p w14:paraId="0614914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Centrum Medycznego Kształcenia Podyplomowego;</w:t>
            </w:r>
          </w:p>
          <w:p w14:paraId="5E173A2C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Centrum Egzaminów Medycznych;</w:t>
            </w:r>
          </w:p>
          <w:p w14:paraId="3C1F85D9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Urzędu Ochrony Danych Osobowych;</w:t>
            </w:r>
          </w:p>
          <w:p w14:paraId="05BD1C33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Konsultantów Krajowych w dziedzinach lekarskich;</w:t>
            </w:r>
          </w:p>
          <w:p w14:paraId="42EF89EC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Konsultantów Krajowych w dziedzinach pielęgniarstwa i położnictwa;</w:t>
            </w:r>
          </w:p>
          <w:p w14:paraId="7A8B01D1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Konsultantów Krajowych w dziedzinach stomatologicznych; </w:t>
            </w:r>
          </w:p>
          <w:p w14:paraId="41D19C06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Konsultantów Krajowych w dziedzinach farmacji; </w:t>
            </w:r>
          </w:p>
          <w:p w14:paraId="215B57A4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Konsultantów Krajowych w dziedzinach mających zastosowanie w ochronie zdrowia;</w:t>
            </w:r>
          </w:p>
          <w:p w14:paraId="483DF0A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Dolnośląskiego Urzędu Wojewódzkiego we Wrocławiu;</w:t>
            </w:r>
          </w:p>
          <w:p w14:paraId="0B468B8B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Kujawsko-Pomorskiego Urzędu Wojewódzkiego w Bydgoszczy;</w:t>
            </w:r>
          </w:p>
          <w:p w14:paraId="2C64088C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Lubelskiego Urzędu Wojewódzkiego w Lublinie;</w:t>
            </w:r>
          </w:p>
          <w:p w14:paraId="14A8AD6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Lubuskiego Urzędu Wojewódzkiego w Gorzowie Wielkopolskim;</w:t>
            </w:r>
          </w:p>
          <w:p w14:paraId="26118B15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Łódzkiego Urzędu Wojewódzkiego w Łodzi;</w:t>
            </w:r>
          </w:p>
          <w:p w14:paraId="0A117AB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Małopolskiego Urzędu Wojewódzkiego w Krakowie;</w:t>
            </w:r>
          </w:p>
          <w:p w14:paraId="5B9DD9BB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Mazowieckiego Urzędu Wojewódzkiego w Warszawie;</w:t>
            </w:r>
          </w:p>
          <w:p w14:paraId="51B6C28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Opolskiego Urzędu Wojewódzkiego w Opolu;</w:t>
            </w:r>
          </w:p>
          <w:p w14:paraId="6B52C9CE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Podkarpackiego Urzędu Wojewódzkiego w Rzeszowie;</w:t>
            </w:r>
          </w:p>
          <w:p w14:paraId="6214C637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Podlaskiego Urzędu Wojewódzkiego w Białymstoku;</w:t>
            </w:r>
          </w:p>
          <w:p w14:paraId="520518D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Pomorskiego Urzędu Wojewódzkiego w Gdańsku;</w:t>
            </w:r>
          </w:p>
          <w:p w14:paraId="28973A1D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Śląskiego Urzędu Wojewódzkiego w Katowicach;</w:t>
            </w:r>
          </w:p>
          <w:p w14:paraId="4C9D38FC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Świętokrzyskiego Urzędu Wojewódzkiego w Kielcach;</w:t>
            </w:r>
          </w:p>
          <w:p w14:paraId="469FFC34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Warmińsko-Mazurskiego Urzędu Wojewódzkiego w Olsztynie;</w:t>
            </w:r>
          </w:p>
          <w:p w14:paraId="029B3CD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Wielkopolskiego Urzędu Wojewódzkiego w Poznaniu;</w:t>
            </w:r>
          </w:p>
          <w:p w14:paraId="187AF2A8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Zachodniopomorskiego Urzędu Wojewódzkiego w Szczecinie;</w:t>
            </w:r>
          </w:p>
          <w:p w14:paraId="3FBBE0FD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Związku Rzemiosła Polskiego;</w:t>
            </w:r>
          </w:p>
          <w:p w14:paraId="6812B967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Polskiego Towarzystwa Stomatologicznego; </w:t>
            </w:r>
          </w:p>
          <w:p w14:paraId="315F81C8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Polskiego Towarzystwa Edukacji Medyczno-Dentystycznej „Sapientia”;</w:t>
            </w:r>
          </w:p>
          <w:p w14:paraId="111E98B6" w14:textId="77777777" w:rsidR="003E576B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Polskiej Akademii Profilaktyki Stomatologicznej; </w:t>
            </w:r>
          </w:p>
          <w:p w14:paraId="2C8CD3A8" w14:textId="6B203F41" w:rsidR="00C54A5E" w:rsidRPr="005A1EE8" w:rsidRDefault="00C54A5E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Polskiego Stowarzyszenia Higienistek Dentystycznych;</w:t>
            </w:r>
          </w:p>
          <w:p w14:paraId="599CA634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Łódzkiego Stowarzyszenia Higienistek Stomatologicznych; </w:t>
            </w:r>
          </w:p>
          <w:p w14:paraId="69A10C6E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Klubu Higienistek; </w:t>
            </w:r>
          </w:p>
          <w:p w14:paraId="3CC445E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Krajowej Sekcji Niewidomych Masażystów i Fizjoterapeutów;</w:t>
            </w:r>
          </w:p>
          <w:p w14:paraId="50BBA509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Ogólnopolskiego Stowarzyszenia Opiekunów Medycznych; </w:t>
            </w:r>
          </w:p>
          <w:p w14:paraId="118C7C60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Polskiego Towarzystwa Ortoptycznego im. prof. Krystyny Krzystkowej; </w:t>
            </w:r>
          </w:p>
          <w:p w14:paraId="558C18A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Polskiego Towarzystwa Okulistycznego;</w:t>
            </w:r>
          </w:p>
          <w:p w14:paraId="7A9BD90C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Polskiego Stowarzyszenia Ortoptystów; </w:t>
            </w:r>
          </w:p>
          <w:p w14:paraId="47E29BA4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Polskiego Towarzystwa Optometrii i Optyki;</w:t>
            </w:r>
          </w:p>
          <w:p w14:paraId="5B79CD33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lastRenderedPageBreak/>
              <w:t xml:space="preserve">Polskiego Stowarzyszenia Protetyków Słuchu; </w:t>
            </w:r>
          </w:p>
          <w:p w14:paraId="6AC20992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Ogólnopolskiego Związku Pracodawców Protetyki Słuchu; </w:t>
            </w:r>
          </w:p>
          <w:p w14:paraId="6122A1B5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Ogólnopolskiego Związku Zawodowego Techników Medycznych Elektroradiologii;</w:t>
            </w:r>
          </w:p>
          <w:p w14:paraId="08A2832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Ogólnopolskiego Związku Zawodowego Techników Medycznych Radioterapii;</w:t>
            </w:r>
          </w:p>
          <w:p w14:paraId="5D8F612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Ogólnopolskiego Związku Zawodowego Pracowników Diagnostyki Medycznej i Fizjoterapii; </w:t>
            </w:r>
          </w:p>
          <w:p w14:paraId="608F5FD9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Polskiego Towarzystwa Elektroradiologii; </w:t>
            </w:r>
          </w:p>
          <w:p w14:paraId="775CEEA1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Polskiego Towarzystwa Farmaceutycznego; </w:t>
            </w:r>
          </w:p>
          <w:p w14:paraId="433B9EC8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Związku Zawodowego Techników Farmaceutycznych Rzeczypospolitej Polskiej;</w:t>
            </w:r>
          </w:p>
          <w:p w14:paraId="61474814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Ogólnopolskiego Związku Zawodowego Techników Farmaceutycznych; </w:t>
            </w:r>
          </w:p>
          <w:p w14:paraId="066CB4DA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Polskiego Towarzystwa Ortotyki i Protetyki Narządu Ruchu </w:t>
            </w:r>
          </w:p>
          <w:p w14:paraId="1362B842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Polskiego Towarzystwa Ortopedycznego i Traumatologicznego;</w:t>
            </w:r>
          </w:p>
          <w:p w14:paraId="4D438422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Polskiego Stowarzyszenia Sterylizacji Medycznej;</w:t>
            </w:r>
          </w:p>
          <w:p w14:paraId="3230E31F" w14:textId="77777777" w:rsidR="003E576B" w:rsidRPr="005A1EE8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 xml:space="preserve">Polskiego Stowarzyszenia Terapii Zajęciowej; </w:t>
            </w:r>
          </w:p>
          <w:p w14:paraId="04222A3F" w14:textId="77777777" w:rsidR="003E576B" w:rsidRPr="00BC7E90" w:rsidRDefault="003E576B" w:rsidP="00BC7E90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BC7E90">
              <w:rPr>
                <w:rFonts w:ascii="Times New Roman" w:hAnsi="Times New Roman"/>
              </w:rPr>
              <w:t xml:space="preserve">Organizacji Pracodawców Przemysłu Medycznego „Technomed”; </w:t>
            </w:r>
          </w:p>
          <w:p w14:paraId="2DBB7593" w14:textId="626941A9" w:rsidR="003E576B" w:rsidRDefault="003E576B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A1EE8">
              <w:rPr>
                <w:rFonts w:ascii="Times New Roman" w:hAnsi="Times New Roman"/>
              </w:rPr>
              <w:t>Polskiego Towarzystwa Podologiczno – Podiatrycznego</w:t>
            </w:r>
            <w:r w:rsidR="00F72467">
              <w:rPr>
                <w:rFonts w:ascii="Times New Roman" w:hAnsi="Times New Roman"/>
              </w:rPr>
              <w:t>;</w:t>
            </w:r>
          </w:p>
          <w:p w14:paraId="3FAA5BAD" w14:textId="21AD8A44" w:rsidR="00F72467" w:rsidRDefault="00F72467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</w:t>
            </w:r>
            <w:r w:rsidR="00CD6C4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Związk</w:t>
            </w:r>
            <w:r w:rsidR="00CD6C47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Zawodow</w:t>
            </w:r>
            <w:r w:rsidR="00CD6C4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Psychoterapeutów;</w:t>
            </w:r>
          </w:p>
          <w:p w14:paraId="5CF03D41" w14:textId="5990D305" w:rsidR="00F72467" w:rsidRDefault="00CD6C47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Federacji Przedsiębiorców Polskich</w:t>
            </w:r>
            <w:r w:rsidR="00342334">
              <w:rPr>
                <w:rFonts w:ascii="Times New Roman" w:hAnsi="Times New Roman"/>
              </w:rPr>
              <w:t>;</w:t>
            </w:r>
          </w:p>
          <w:p w14:paraId="01E3C667" w14:textId="35C88936" w:rsidR="00CA0FAE" w:rsidRDefault="00CA0FAE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Kształcenia Podyplomowego Pielęgniarek i Położnych</w:t>
            </w:r>
            <w:r w:rsidR="00342334">
              <w:rPr>
                <w:rFonts w:ascii="Times New Roman" w:hAnsi="Times New Roman"/>
              </w:rPr>
              <w:t>;</w:t>
            </w:r>
          </w:p>
          <w:p w14:paraId="6B53037E" w14:textId="3B7B2DDD" w:rsidR="00CA0FAE" w:rsidRDefault="009E4FFC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Rzecznik</w:t>
            </w:r>
            <w:r w:rsidR="002A5BA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Praw Pacjenta</w:t>
            </w:r>
            <w:r w:rsidR="00342334">
              <w:rPr>
                <w:rFonts w:ascii="Times New Roman" w:hAnsi="Times New Roman"/>
              </w:rPr>
              <w:t>;</w:t>
            </w:r>
          </w:p>
          <w:p w14:paraId="2E1E9B83" w14:textId="037AAF5D" w:rsidR="00FC5626" w:rsidRDefault="00FC5626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FC5626">
              <w:rPr>
                <w:rFonts w:ascii="Times New Roman" w:hAnsi="Times New Roman"/>
              </w:rPr>
              <w:t>Krajowe</w:t>
            </w:r>
            <w:r w:rsidR="002A5BAD">
              <w:rPr>
                <w:rFonts w:ascii="Times New Roman" w:hAnsi="Times New Roman"/>
              </w:rPr>
              <w:t>go</w:t>
            </w:r>
            <w:r w:rsidRPr="00FC5626">
              <w:rPr>
                <w:rFonts w:ascii="Times New Roman" w:hAnsi="Times New Roman"/>
              </w:rPr>
              <w:t xml:space="preserve"> Centrum Przeciwdziałania Uzależnieniom</w:t>
            </w:r>
            <w:r w:rsidR="00342334">
              <w:rPr>
                <w:rFonts w:ascii="Times New Roman" w:hAnsi="Times New Roman"/>
              </w:rPr>
              <w:t>;</w:t>
            </w:r>
          </w:p>
          <w:p w14:paraId="3FD18DEF" w14:textId="77319770" w:rsidR="002A5BAD" w:rsidRDefault="002A5BAD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A5BAD">
              <w:rPr>
                <w:rFonts w:ascii="Times New Roman" w:hAnsi="Times New Roman"/>
              </w:rPr>
              <w:t>Polskie</w:t>
            </w:r>
            <w:r>
              <w:rPr>
                <w:rFonts w:ascii="Times New Roman" w:hAnsi="Times New Roman"/>
              </w:rPr>
              <w:t>go</w:t>
            </w:r>
            <w:r w:rsidRPr="002A5BAD">
              <w:rPr>
                <w:rFonts w:ascii="Times New Roman" w:hAnsi="Times New Roman"/>
              </w:rPr>
              <w:t xml:space="preserve"> Stowarzyszeni</w:t>
            </w:r>
            <w:r>
              <w:rPr>
                <w:rFonts w:ascii="Times New Roman" w:hAnsi="Times New Roman"/>
              </w:rPr>
              <w:t>a</w:t>
            </w:r>
            <w:r w:rsidRPr="002A5BAD">
              <w:rPr>
                <w:rFonts w:ascii="Times New Roman" w:hAnsi="Times New Roman"/>
              </w:rPr>
              <w:t xml:space="preserve"> Techników Elektroradiologii</w:t>
            </w:r>
            <w:r w:rsidR="00342334">
              <w:rPr>
                <w:rFonts w:ascii="Times New Roman" w:hAnsi="Times New Roman"/>
              </w:rPr>
              <w:t>;</w:t>
            </w:r>
          </w:p>
          <w:p w14:paraId="07E6CFDF" w14:textId="2E301E47" w:rsidR="002A5BAD" w:rsidRDefault="002A5BAD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A5BAD">
              <w:rPr>
                <w:rFonts w:ascii="Times New Roman" w:hAnsi="Times New Roman"/>
              </w:rPr>
              <w:t>Polskie</w:t>
            </w:r>
            <w:r>
              <w:rPr>
                <w:rFonts w:ascii="Times New Roman" w:hAnsi="Times New Roman"/>
              </w:rPr>
              <w:t>go</w:t>
            </w:r>
            <w:r w:rsidRPr="002A5BAD">
              <w:rPr>
                <w:rFonts w:ascii="Times New Roman" w:hAnsi="Times New Roman"/>
              </w:rPr>
              <w:t xml:space="preserve"> Stowarzyszeni</w:t>
            </w:r>
            <w:r>
              <w:rPr>
                <w:rFonts w:ascii="Times New Roman" w:hAnsi="Times New Roman"/>
              </w:rPr>
              <w:t>a</w:t>
            </w:r>
            <w:r w:rsidRPr="002A5BAD">
              <w:rPr>
                <w:rFonts w:ascii="Times New Roman" w:hAnsi="Times New Roman"/>
              </w:rPr>
              <w:t xml:space="preserve"> Terapii </w:t>
            </w:r>
            <w:r>
              <w:rPr>
                <w:rFonts w:ascii="Times New Roman" w:hAnsi="Times New Roman"/>
              </w:rPr>
              <w:t>P</w:t>
            </w:r>
            <w:r w:rsidRPr="002A5BAD">
              <w:rPr>
                <w:rFonts w:ascii="Times New Roman" w:hAnsi="Times New Roman"/>
              </w:rPr>
              <w:t>rzez Sztukę</w:t>
            </w:r>
            <w:r w:rsidR="00342334">
              <w:rPr>
                <w:rFonts w:ascii="Times New Roman" w:hAnsi="Times New Roman"/>
              </w:rPr>
              <w:t>;</w:t>
            </w:r>
          </w:p>
          <w:p w14:paraId="7BB43755" w14:textId="32DE940E" w:rsidR="002A5BAD" w:rsidRDefault="001A1C3C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1A1C3C">
              <w:rPr>
                <w:rFonts w:ascii="Times New Roman" w:hAnsi="Times New Roman"/>
              </w:rPr>
              <w:t>Polskie</w:t>
            </w:r>
            <w:r>
              <w:rPr>
                <w:rFonts w:ascii="Times New Roman" w:hAnsi="Times New Roman"/>
              </w:rPr>
              <w:t>go</w:t>
            </w:r>
            <w:r w:rsidRPr="001A1C3C">
              <w:rPr>
                <w:rFonts w:ascii="Times New Roman" w:hAnsi="Times New Roman"/>
              </w:rPr>
              <w:t xml:space="preserve"> Stowarzyszeni</w:t>
            </w:r>
            <w:r>
              <w:rPr>
                <w:rFonts w:ascii="Times New Roman" w:hAnsi="Times New Roman"/>
              </w:rPr>
              <w:t>a</w:t>
            </w:r>
            <w:r w:rsidRPr="001A1C3C">
              <w:rPr>
                <w:rFonts w:ascii="Times New Roman" w:hAnsi="Times New Roman"/>
              </w:rPr>
              <w:t xml:space="preserve"> Muzykoterapeutów</w:t>
            </w:r>
            <w:r w:rsidR="00342334">
              <w:rPr>
                <w:rFonts w:ascii="Times New Roman" w:hAnsi="Times New Roman"/>
              </w:rPr>
              <w:t>;</w:t>
            </w:r>
          </w:p>
          <w:p w14:paraId="25F4F206" w14:textId="5A552DE1" w:rsidR="00E01854" w:rsidRDefault="00E01854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Stowarzyszenia Techników Masażystów;</w:t>
            </w:r>
          </w:p>
          <w:p w14:paraId="4375EE50" w14:textId="61D686CD" w:rsidR="001A1C3C" w:rsidRDefault="00342334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42334">
              <w:rPr>
                <w:rFonts w:ascii="Times New Roman" w:hAnsi="Times New Roman"/>
              </w:rPr>
              <w:t>Polskie</w:t>
            </w:r>
            <w:r>
              <w:rPr>
                <w:rFonts w:ascii="Times New Roman" w:hAnsi="Times New Roman"/>
              </w:rPr>
              <w:t>go</w:t>
            </w:r>
            <w:r w:rsidRPr="0034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 w:rsidRPr="00342334">
              <w:rPr>
                <w:rFonts w:ascii="Times New Roman" w:hAnsi="Times New Roman"/>
              </w:rPr>
              <w:t>owarzystw</w:t>
            </w:r>
            <w:r>
              <w:rPr>
                <w:rFonts w:ascii="Times New Roman" w:hAnsi="Times New Roman"/>
              </w:rPr>
              <w:t>a</w:t>
            </w:r>
            <w:r w:rsidRPr="00342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342334">
              <w:rPr>
                <w:rFonts w:ascii="Times New Roman" w:hAnsi="Times New Roman"/>
              </w:rPr>
              <w:t>sychiatryczne</w:t>
            </w:r>
            <w:r>
              <w:rPr>
                <w:rFonts w:ascii="Times New Roman" w:hAnsi="Times New Roman"/>
              </w:rPr>
              <w:t>go;</w:t>
            </w:r>
          </w:p>
          <w:p w14:paraId="69B6E80D" w14:textId="7A71C90A" w:rsidR="00342334" w:rsidRDefault="00342334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42334">
              <w:rPr>
                <w:rFonts w:ascii="Times New Roman" w:hAnsi="Times New Roman"/>
              </w:rPr>
              <w:t>Polskie</w:t>
            </w:r>
            <w:r>
              <w:rPr>
                <w:rFonts w:ascii="Times New Roman" w:hAnsi="Times New Roman"/>
              </w:rPr>
              <w:t>go</w:t>
            </w:r>
            <w:r w:rsidRPr="00342334">
              <w:rPr>
                <w:rFonts w:ascii="Times New Roman" w:hAnsi="Times New Roman"/>
              </w:rPr>
              <w:t xml:space="preserve"> Towarzystw</w:t>
            </w:r>
            <w:r>
              <w:rPr>
                <w:rFonts w:ascii="Times New Roman" w:hAnsi="Times New Roman"/>
              </w:rPr>
              <w:t>a</w:t>
            </w:r>
            <w:r w:rsidRPr="00342334">
              <w:rPr>
                <w:rFonts w:ascii="Times New Roman" w:hAnsi="Times New Roman"/>
              </w:rPr>
              <w:t xml:space="preserve"> Psychologiczne</w:t>
            </w:r>
            <w:r>
              <w:rPr>
                <w:rFonts w:ascii="Times New Roman" w:hAnsi="Times New Roman"/>
              </w:rPr>
              <w:t>go;</w:t>
            </w:r>
          </w:p>
          <w:p w14:paraId="6D551B61" w14:textId="267E00CF" w:rsidR="00342334" w:rsidRDefault="00342334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42334">
              <w:rPr>
                <w:rFonts w:ascii="Times New Roman" w:hAnsi="Times New Roman"/>
              </w:rPr>
              <w:t>Polskie</w:t>
            </w:r>
            <w:r>
              <w:rPr>
                <w:rFonts w:ascii="Times New Roman" w:hAnsi="Times New Roman"/>
              </w:rPr>
              <w:t>go</w:t>
            </w:r>
            <w:r w:rsidRPr="00342334">
              <w:rPr>
                <w:rFonts w:ascii="Times New Roman" w:hAnsi="Times New Roman"/>
              </w:rPr>
              <w:t xml:space="preserve"> Towarzystw</w:t>
            </w:r>
            <w:r>
              <w:rPr>
                <w:rFonts w:ascii="Times New Roman" w:hAnsi="Times New Roman"/>
              </w:rPr>
              <w:t>a</w:t>
            </w:r>
            <w:r w:rsidRPr="00342334">
              <w:rPr>
                <w:rFonts w:ascii="Times New Roman" w:hAnsi="Times New Roman"/>
              </w:rPr>
              <w:t xml:space="preserve"> Zdrowia Publicznego</w:t>
            </w:r>
            <w:r>
              <w:rPr>
                <w:rFonts w:ascii="Times New Roman" w:hAnsi="Times New Roman"/>
              </w:rPr>
              <w:t>;</w:t>
            </w:r>
          </w:p>
          <w:p w14:paraId="6FDAD790" w14:textId="70ED9B93" w:rsidR="00E12951" w:rsidRDefault="00E12951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Polskiego Towarzystwa Prawa Medycznego;</w:t>
            </w:r>
          </w:p>
          <w:p w14:paraId="796B11C5" w14:textId="52A63912" w:rsidR="00342334" w:rsidRDefault="00342334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42334">
              <w:rPr>
                <w:rFonts w:ascii="Times New Roman" w:hAnsi="Times New Roman"/>
              </w:rPr>
              <w:t>Stowarzyszeni</w:t>
            </w:r>
            <w:r>
              <w:rPr>
                <w:rFonts w:ascii="Times New Roman" w:hAnsi="Times New Roman"/>
              </w:rPr>
              <w:t>a</w:t>
            </w:r>
            <w:r w:rsidRPr="00342334">
              <w:rPr>
                <w:rFonts w:ascii="Times New Roman" w:hAnsi="Times New Roman"/>
              </w:rPr>
              <w:t xml:space="preserve"> Elektroradiologii</w:t>
            </w:r>
            <w:r>
              <w:rPr>
                <w:rFonts w:ascii="Times New Roman" w:hAnsi="Times New Roman"/>
              </w:rPr>
              <w:t>;</w:t>
            </w:r>
          </w:p>
          <w:p w14:paraId="222E5B93" w14:textId="7EF611EE" w:rsidR="00342334" w:rsidRDefault="00342334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42334">
              <w:rPr>
                <w:rFonts w:ascii="Times New Roman" w:hAnsi="Times New Roman"/>
              </w:rPr>
              <w:t>Katedr</w:t>
            </w:r>
            <w:r>
              <w:rPr>
                <w:rFonts w:ascii="Times New Roman" w:hAnsi="Times New Roman"/>
              </w:rPr>
              <w:t>y</w:t>
            </w:r>
            <w:r w:rsidRPr="00342334">
              <w:rPr>
                <w:rFonts w:ascii="Times New Roman" w:hAnsi="Times New Roman"/>
              </w:rPr>
              <w:t xml:space="preserve"> Terapii Zajęciowej AWF Warszawa</w:t>
            </w:r>
            <w:r>
              <w:rPr>
                <w:rFonts w:ascii="Times New Roman" w:hAnsi="Times New Roman"/>
              </w:rPr>
              <w:t>;</w:t>
            </w:r>
          </w:p>
          <w:p w14:paraId="2BCA5CE7" w14:textId="028F0825" w:rsidR="00342334" w:rsidRDefault="00EE3B1E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E3B1E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EE3B1E">
              <w:rPr>
                <w:rFonts w:ascii="Times New Roman" w:hAnsi="Times New Roman"/>
              </w:rPr>
              <w:t xml:space="preserve"> Aptekarzy Pracodawców Polskich Aptek</w:t>
            </w:r>
            <w:r>
              <w:rPr>
                <w:rFonts w:ascii="Times New Roman" w:hAnsi="Times New Roman"/>
              </w:rPr>
              <w:t>;</w:t>
            </w:r>
          </w:p>
          <w:p w14:paraId="13966493" w14:textId="5733D19F" w:rsidR="00EE3B1E" w:rsidRDefault="00EE3B1E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E3B1E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EE3B1E">
              <w:rPr>
                <w:rFonts w:ascii="Times New Roman" w:hAnsi="Times New Roman"/>
              </w:rPr>
              <w:t xml:space="preserve"> Pracodawców Opieki Psychiatrycznej i Leczenia </w:t>
            </w:r>
            <w:r>
              <w:rPr>
                <w:rFonts w:ascii="Times New Roman" w:hAnsi="Times New Roman"/>
              </w:rPr>
              <w:t>U</w:t>
            </w:r>
            <w:r w:rsidRPr="00EE3B1E">
              <w:rPr>
                <w:rFonts w:ascii="Times New Roman" w:hAnsi="Times New Roman"/>
              </w:rPr>
              <w:t>zależnień</w:t>
            </w:r>
            <w:r>
              <w:rPr>
                <w:rFonts w:ascii="Times New Roman" w:hAnsi="Times New Roman"/>
              </w:rPr>
              <w:t>;</w:t>
            </w:r>
          </w:p>
          <w:p w14:paraId="02B7A87C" w14:textId="5FDFBA49" w:rsidR="00EE3B1E" w:rsidRDefault="00EE3B1E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E3B1E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EE3B1E">
              <w:rPr>
                <w:rFonts w:ascii="Times New Roman" w:hAnsi="Times New Roman"/>
              </w:rPr>
              <w:t xml:space="preserve"> Zawodow</w:t>
            </w:r>
            <w:r>
              <w:rPr>
                <w:rFonts w:ascii="Times New Roman" w:hAnsi="Times New Roman"/>
              </w:rPr>
              <w:t>ego</w:t>
            </w:r>
            <w:r w:rsidRPr="00EE3B1E">
              <w:rPr>
                <w:rFonts w:ascii="Times New Roman" w:hAnsi="Times New Roman"/>
              </w:rPr>
              <w:t xml:space="preserve"> Pracowników Farmacji</w:t>
            </w:r>
            <w:r>
              <w:rPr>
                <w:rFonts w:ascii="Times New Roman" w:hAnsi="Times New Roman"/>
              </w:rPr>
              <w:t>;</w:t>
            </w:r>
          </w:p>
          <w:p w14:paraId="4BB14FBB" w14:textId="4ADE3A24" w:rsidR="00EE3B1E" w:rsidRDefault="00EE3B1E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E3B1E"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</w:rPr>
              <w:t>ó</w:t>
            </w:r>
            <w:r w:rsidRPr="00EE3B1E">
              <w:rPr>
                <w:rFonts w:ascii="Times New Roman" w:hAnsi="Times New Roman"/>
              </w:rPr>
              <w:t>lnopolski</w:t>
            </w:r>
            <w:r>
              <w:rPr>
                <w:rFonts w:ascii="Times New Roman" w:hAnsi="Times New Roman"/>
              </w:rPr>
              <w:t>ego</w:t>
            </w:r>
            <w:r w:rsidRPr="00EE3B1E">
              <w:rPr>
                <w:rFonts w:ascii="Times New Roman" w:hAnsi="Times New Roman"/>
              </w:rPr>
              <w:t xml:space="preserve"> Związk</w:t>
            </w:r>
            <w:r>
              <w:rPr>
                <w:rFonts w:ascii="Times New Roman" w:hAnsi="Times New Roman"/>
              </w:rPr>
              <w:t>u</w:t>
            </w:r>
            <w:r w:rsidRPr="00EE3B1E">
              <w:rPr>
                <w:rFonts w:ascii="Times New Roman" w:hAnsi="Times New Roman"/>
              </w:rPr>
              <w:t xml:space="preserve"> Zawodow</w:t>
            </w:r>
            <w:r>
              <w:rPr>
                <w:rFonts w:ascii="Times New Roman" w:hAnsi="Times New Roman"/>
              </w:rPr>
              <w:t>ego</w:t>
            </w:r>
            <w:r w:rsidRPr="00EE3B1E">
              <w:rPr>
                <w:rFonts w:ascii="Times New Roman" w:hAnsi="Times New Roman"/>
              </w:rPr>
              <w:t xml:space="preserve"> Psychologów</w:t>
            </w:r>
            <w:r w:rsidR="003E1057">
              <w:rPr>
                <w:rFonts w:ascii="Times New Roman" w:hAnsi="Times New Roman"/>
              </w:rPr>
              <w:t>;</w:t>
            </w:r>
          </w:p>
          <w:p w14:paraId="251085BD" w14:textId="115E9E0A" w:rsidR="001C0B80" w:rsidRDefault="001C0B80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</w:t>
            </w:r>
            <w:r w:rsidR="003E1057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Superwizorów Psychoterapii Uzależnień;</w:t>
            </w:r>
          </w:p>
          <w:p w14:paraId="5AB41E85" w14:textId="75905409" w:rsidR="001C0B80" w:rsidRDefault="001C0B80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1C0B80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1C0B80">
              <w:rPr>
                <w:rFonts w:ascii="Times New Roman" w:hAnsi="Times New Roman"/>
              </w:rPr>
              <w:t xml:space="preserve"> Aptek Franczyzowych</w:t>
            </w:r>
            <w:r>
              <w:rPr>
                <w:rFonts w:ascii="Times New Roman" w:hAnsi="Times New Roman"/>
              </w:rPr>
              <w:t>;</w:t>
            </w:r>
          </w:p>
          <w:p w14:paraId="32B5EB48" w14:textId="5BF8F801" w:rsidR="00B72B10" w:rsidRDefault="00B72B10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B72B10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B72B10">
              <w:rPr>
                <w:rFonts w:ascii="Times New Roman" w:hAnsi="Times New Roman"/>
              </w:rPr>
              <w:t xml:space="preserve"> Pracodawców Aptecznych Pharma</w:t>
            </w:r>
            <w:r w:rsidR="000E4DAF">
              <w:rPr>
                <w:rFonts w:ascii="Times New Roman" w:hAnsi="Times New Roman"/>
              </w:rPr>
              <w:t xml:space="preserve"> </w:t>
            </w:r>
            <w:r w:rsidRPr="00B72B10">
              <w:rPr>
                <w:rFonts w:ascii="Times New Roman" w:hAnsi="Times New Roman"/>
              </w:rPr>
              <w:t>NET</w:t>
            </w:r>
            <w:r>
              <w:rPr>
                <w:rFonts w:ascii="Times New Roman" w:hAnsi="Times New Roman"/>
              </w:rPr>
              <w:t>;</w:t>
            </w:r>
          </w:p>
          <w:p w14:paraId="2AD19BA0" w14:textId="77777777" w:rsidR="00CB317F" w:rsidRDefault="00B72B10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Związku Zawodowego Pracowników Lecznictwa Psychiatrycznego i Uzależnień</w:t>
            </w:r>
            <w:r w:rsidR="00CB317F">
              <w:rPr>
                <w:rFonts w:ascii="Times New Roman" w:hAnsi="Times New Roman"/>
              </w:rPr>
              <w:t>;</w:t>
            </w:r>
          </w:p>
          <w:p w14:paraId="49398E64" w14:textId="47066BD7" w:rsidR="00B72B10" w:rsidRDefault="00CB317F" w:rsidP="003E576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B317F">
              <w:rPr>
                <w:rFonts w:ascii="Times New Roman" w:hAnsi="Times New Roman"/>
              </w:rPr>
              <w:t>Narodow</w:t>
            </w:r>
            <w:r w:rsidR="00524D8B">
              <w:rPr>
                <w:rFonts w:ascii="Times New Roman" w:hAnsi="Times New Roman"/>
              </w:rPr>
              <w:t>ego</w:t>
            </w:r>
            <w:r w:rsidRPr="00CB317F">
              <w:rPr>
                <w:rFonts w:ascii="Times New Roman" w:hAnsi="Times New Roman"/>
              </w:rPr>
              <w:t xml:space="preserve"> Instytut</w:t>
            </w:r>
            <w:r w:rsidR="00524D8B">
              <w:rPr>
                <w:rFonts w:ascii="Times New Roman" w:hAnsi="Times New Roman"/>
              </w:rPr>
              <w:t>u</w:t>
            </w:r>
            <w:r w:rsidRPr="00CB317F">
              <w:rPr>
                <w:rFonts w:ascii="Times New Roman" w:hAnsi="Times New Roman"/>
              </w:rPr>
              <w:t xml:space="preserve"> Zdrowia Publicznego PZH – Państwow</w:t>
            </w:r>
            <w:r w:rsidR="00524D8B">
              <w:rPr>
                <w:rFonts w:ascii="Times New Roman" w:hAnsi="Times New Roman"/>
              </w:rPr>
              <w:t>ego</w:t>
            </w:r>
            <w:r w:rsidRPr="00CB317F">
              <w:rPr>
                <w:rFonts w:ascii="Times New Roman" w:hAnsi="Times New Roman"/>
              </w:rPr>
              <w:t xml:space="preserve"> Instytut</w:t>
            </w:r>
            <w:r w:rsidR="00524D8B">
              <w:rPr>
                <w:rFonts w:ascii="Times New Roman" w:hAnsi="Times New Roman"/>
              </w:rPr>
              <w:t>u</w:t>
            </w:r>
            <w:r w:rsidRPr="00CB317F">
              <w:rPr>
                <w:rFonts w:ascii="Times New Roman" w:hAnsi="Times New Roman"/>
              </w:rPr>
              <w:t xml:space="preserve"> Badawcz</w:t>
            </w:r>
            <w:r w:rsidR="00524D8B">
              <w:rPr>
                <w:rFonts w:ascii="Times New Roman" w:hAnsi="Times New Roman"/>
              </w:rPr>
              <w:t>ego</w:t>
            </w:r>
            <w:r w:rsidR="006F22FE">
              <w:rPr>
                <w:rFonts w:ascii="Times New Roman" w:hAnsi="Times New Roman"/>
              </w:rPr>
              <w:t>.</w:t>
            </w:r>
          </w:p>
          <w:p w14:paraId="0B9A5535" w14:textId="38235563" w:rsidR="00495ECF" w:rsidRPr="00F5238E" w:rsidRDefault="00495ECF" w:rsidP="00E0185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3AC38CB3" w14:textId="4E2E697F" w:rsidR="00495ECF" w:rsidRPr="00F5238E" w:rsidRDefault="00495ECF" w:rsidP="00495ECF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5238E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4323B9">
              <w:rPr>
                <w:rFonts w:ascii="Times New Roman" w:hAnsi="Times New Roman"/>
                <w:shd w:val="clear" w:color="auto" w:fill="FFFFFF"/>
              </w:rPr>
              <w:t>ł</w:t>
            </w:r>
            <w:r w:rsidRPr="00F5238E">
              <w:rPr>
                <w:rFonts w:ascii="Times New Roman" w:hAnsi="Times New Roman"/>
                <w:shd w:val="clear" w:color="auto" w:fill="FFFFFF"/>
              </w:rPr>
              <w:t xml:space="preserve"> zamieszczony w Biuletynie Informacji Publicznej Ministerstwa Zdrowia, zgodnie z art. 5  ustawy z dnia 7 lipca 2005 r. o działalności lobbingowej w procesie stanowienia prawa (Dz. U. z 2017 r. poz. 248) oraz w Biuletynie Informacji Publicznej Rządowego Centrum Legislacji, zgodnie z § 52 uchwały nr 190 Rady Ministrów </w:t>
            </w:r>
            <w:r w:rsidRPr="00F5238E">
              <w:rPr>
                <w:rFonts w:ascii="Times New Roman" w:hAnsi="Times New Roman"/>
                <w:shd w:val="clear" w:color="auto" w:fill="FFFFFF"/>
              </w:rPr>
              <w:br/>
              <w:t xml:space="preserve">z dnia 29 października 2013 r. – Regulamin pracy Rady Ministrów (M.P. z </w:t>
            </w:r>
            <w:r w:rsidR="00785742">
              <w:rPr>
                <w:rFonts w:ascii="Times New Roman" w:hAnsi="Times New Roman"/>
                <w:shd w:val="clear" w:color="auto" w:fill="FFFFFF"/>
              </w:rPr>
              <w:t>2022</w:t>
            </w:r>
            <w:r w:rsidRPr="00F5238E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785742">
              <w:rPr>
                <w:rFonts w:ascii="Times New Roman" w:hAnsi="Times New Roman"/>
                <w:shd w:val="clear" w:color="auto" w:fill="FFFFFF"/>
              </w:rPr>
              <w:t>348</w:t>
            </w:r>
            <w:r w:rsidRPr="00F5238E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7AF97C93" w14:textId="17DEB891" w:rsidR="00495ECF" w:rsidRPr="00F5238E" w:rsidRDefault="00495ECF" w:rsidP="00495EC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  <w:shd w:val="clear" w:color="auto" w:fill="FFFFFF"/>
              </w:rPr>
              <w:t>Wyniki konsultacji publicznych i opiniowania zosta</w:t>
            </w:r>
            <w:r w:rsidR="00F80C1C">
              <w:rPr>
                <w:rFonts w:ascii="Times New Roman" w:hAnsi="Times New Roman"/>
                <w:shd w:val="clear" w:color="auto" w:fill="FFFFFF"/>
              </w:rPr>
              <w:t>ną</w:t>
            </w:r>
            <w:r w:rsidRPr="00F5238E">
              <w:rPr>
                <w:rFonts w:ascii="Times New Roman" w:hAnsi="Times New Roman"/>
                <w:shd w:val="clear" w:color="auto" w:fill="FFFFFF"/>
              </w:rPr>
              <w:t xml:space="preserve"> omówione w raporcie dołączonym do </w:t>
            </w:r>
            <w:r w:rsidR="00945939">
              <w:rPr>
                <w:rFonts w:ascii="Times New Roman" w:hAnsi="Times New Roman"/>
                <w:shd w:val="clear" w:color="auto" w:fill="FFFFFF"/>
              </w:rPr>
              <w:t>o</w:t>
            </w:r>
            <w:r w:rsidRPr="00F5238E">
              <w:rPr>
                <w:rFonts w:ascii="Times New Roman" w:hAnsi="Times New Roman"/>
                <w:shd w:val="clear" w:color="auto" w:fill="FFFFFF"/>
              </w:rPr>
              <w:t>ceny</w:t>
            </w:r>
            <w:r w:rsidR="00507169">
              <w:rPr>
                <w:rFonts w:ascii="Times New Roman" w:hAnsi="Times New Roman"/>
                <w:shd w:val="clear" w:color="auto" w:fill="FFFFFF"/>
              </w:rPr>
              <w:t xml:space="preserve"> skutków regulacji</w:t>
            </w:r>
            <w:r w:rsidRPr="00F5238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495ECF" w:rsidRPr="00F5238E" w14:paraId="4A16B66C" w14:textId="77777777" w:rsidTr="00667631">
        <w:trPr>
          <w:trHeight w:val="363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6C531342" w14:textId="77777777" w:rsidR="00495ECF" w:rsidRPr="00F5238E" w:rsidRDefault="00495ECF" w:rsidP="00495E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495ECF" w:rsidRPr="00F5238E" w14:paraId="013F2F1E" w14:textId="77777777" w:rsidTr="00667631">
        <w:trPr>
          <w:trHeight w:val="142"/>
        </w:trPr>
        <w:tc>
          <w:tcPr>
            <w:tcW w:w="3118" w:type="dxa"/>
            <w:gridSpan w:val="4"/>
            <w:vMerge w:val="restart"/>
            <w:shd w:val="clear" w:color="auto" w:fill="FFFFFF"/>
          </w:tcPr>
          <w:p w14:paraId="6461395B" w14:textId="77777777" w:rsidR="00495ECF" w:rsidRPr="00F5238E" w:rsidRDefault="00495ECF" w:rsidP="00495ECF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(ceny stałe z …… r.)</w:t>
            </w:r>
          </w:p>
        </w:tc>
        <w:tc>
          <w:tcPr>
            <w:tcW w:w="7829" w:type="dxa"/>
            <w:gridSpan w:val="23"/>
            <w:shd w:val="clear" w:color="auto" w:fill="FFFFFF"/>
          </w:tcPr>
          <w:p w14:paraId="00E23606" w14:textId="77777777" w:rsidR="00495ECF" w:rsidRPr="00F5238E" w:rsidRDefault="00495ECF" w:rsidP="00495EC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495ECF" w:rsidRPr="00F5238E" w14:paraId="0A7116F1" w14:textId="77777777" w:rsidTr="00667631">
        <w:trPr>
          <w:trHeight w:val="142"/>
        </w:trPr>
        <w:tc>
          <w:tcPr>
            <w:tcW w:w="3118" w:type="dxa"/>
            <w:gridSpan w:val="4"/>
            <w:vMerge/>
            <w:shd w:val="clear" w:color="auto" w:fill="FFFFFF"/>
          </w:tcPr>
          <w:p w14:paraId="6FFF4872" w14:textId="77777777" w:rsidR="00495ECF" w:rsidRPr="00F5238E" w:rsidRDefault="00495ECF" w:rsidP="00495ECF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8B2BB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19FFF4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8" w:type="dxa"/>
            <w:shd w:val="clear" w:color="auto" w:fill="FFFFFF"/>
          </w:tcPr>
          <w:p w14:paraId="457CE4A5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35C5FD6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9D58309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68" w:type="dxa"/>
            <w:shd w:val="clear" w:color="auto" w:fill="FFFFFF"/>
          </w:tcPr>
          <w:p w14:paraId="3F10D87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4E4D04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ED53DD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DB73515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87C1A67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8" w:type="dxa"/>
            <w:shd w:val="clear" w:color="auto" w:fill="FFFFFF"/>
          </w:tcPr>
          <w:p w14:paraId="5C0DCEF6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18C9A2A3" w14:textId="77777777" w:rsidR="00495ECF" w:rsidRPr="00F5238E" w:rsidRDefault="00495ECF" w:rsidP="00495EC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495ECF" w:rsidRPr="00F5238E" w14:paraId="37612330" w14:textId="77777777" w:rsidTr="00667631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2F89D93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b/>
                <w:sz w:val="21"/>
                <w:szCs w:val="21"/>
              </w:rPr>
              <w:t>Dochody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5EFFA0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818581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4EB5A51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3F48E98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80F4DC4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E270516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FAEF4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AB9C81D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43ED429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95DD147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F328D5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71647ECB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95ECF" w:rsidRPr="00F5238E" w14:paraId="0DB6A6E5" w14:textId="77777777" w:rsidTr="00667631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248FC294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A286EF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35292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E79BFCC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FBFD92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DFA005C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AECB1F2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7379BD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A1225F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548756A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7CD2BD1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516AF44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324EA257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95ECF" w:rsidRPr="00F5238E" w14:paraId="5D2BA1D3" w14:textId="77777777" w:rsidTr="00667631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332D5704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D6FF44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FBB1C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4E09CC7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57EB44A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7B583A5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9884E00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250F9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D51464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067BFAB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D4D6B9C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7E261D8E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1748C14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3CCD9BBA" w14:textId="77777777" w:rsidTr="00667631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DEBFE1B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180459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F9E44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DB85E41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750495E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BF72C9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6476C6DE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B811F5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95BFA5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EE5D60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25100D7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589A35A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2F0A64E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1BD0263A" w14:textId="77777777" w:rsidTr="00667631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36DC160C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b/>
                <w:sz w:val="21"/>
                <w:szCs w:val="21"/>
              </w:rPr>
              <w:t>Wydatki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4469E48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32F46B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1D7728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41528894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64E6B30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972DD9D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ACAD5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820219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B9754B9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799F64E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88AD18D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5095BF1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4929C019" w14:textId="77777777" w:rsidTr="00667631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B574F3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F87E4F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6904EC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6EE95F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29FD1D52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E5AA9C7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7303314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243C6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C2F7B0B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4900D45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559D35B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20E01E2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5E6AFAF0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5A78E697" w14:textId="77777777" w:rsidTr="00667631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1BB630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CD335F2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DC9716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3410A39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7D606E41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772BFB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8323630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558D6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1E8A9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8B7014B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FB9768E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9061D6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4AA2969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03F2FC45" w14:textId="77777777" w:rsidTr="00667631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B331BB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BB857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EFCDAD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5650A95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6053B5BE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06701C0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5F028D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5C647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8876D05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E6E2457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1275216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328F59B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4072820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59B6E305" w14:textId="77777777" w:rsidTr="00667631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BC49F9C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b/>
                <w:sz w:val="21"/>
                <w:szCs w:val="21"/>
              </w:rPr>
              <w:t>Saldo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12BF485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506BC7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E43ACDA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254AEEE7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6BBE73D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1A2E867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BA77B5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98F2EB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50146FB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D0CCCC0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F1792C2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1665C80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1E76A63E" w14:textId="77777777" w:rsidTr="00667631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58301F0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23B5D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0513C9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FD4F5D0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17E706B4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4F8EE9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CE5464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C7146C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A67574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98B920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A6F38CC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7E29A70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7B4B9A9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74B9770C" w14:textId="77777777" w:rsidTr="00667631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8D45717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51DDA8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55570B1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9D1159C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5536DD4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34D4FF2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6A4D8B1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E6207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D636A80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9F9A70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0989EBC0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B25D24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4501E4F5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07DA1267" w14:textId="77777777" w:rsidTr="00667631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A1904B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CD6B5F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40FF4F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335639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323AC371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13689E3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F8B995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86C99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F0930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2453FF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5B3F16B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3419E65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57663A5E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4216D4BD" w14:textId="77777777" w:rsidTr="00667631">
        <w:trPr>
          <w:trHeight w:val="348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54009C42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14:paraId="36777B93" w14:textId="77777777" w:rsidR="00495ECF" w:rsidRPr="00F5238E" w:rsidRDefault="00495ECF" w:rsidP="00495EC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20CC89F3" w14:textId="4F6F4119" w:rsidR="00602B0A" w:rsidRPr="00876E3A" w:rsidRDefault="008F31EB" w:rsidP="00602B0A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1EB">
              <w:rPr>
                <w:rFonts w:ascii="Times New Roman" w:hAnsi="Times New Roman" w:cs="Times New Roman"/>
                <w:sz w:val="22"/>
                <w:szCs w:val="22"/>
              </w:rPr>
              <w:t>Przedmiotowa regulacja nie ma wpływu na budżet państwa, plan finansowy Narodowego Funduszu Zdrowia oraz wydatki podmiotów leczniczych i jednostek samorządu terytorialnego.</w:t>
            </w:r>
          </w:p>
          <w:p w14:paraId="61D4F70F" w14:textId="77777777" w:rsidR="00495ECF" w:rsidRPr="00F5238E" w:rsidRDefault="00495ECF" w:rsidP="00495EC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238E" w:rsidRPr="00F5238E" w14:paraId="0A667CDE" w14:textId="77777777" w:rsidTr="00667631">
        <w:trPr>
          <w:trHeight w:val="1408"/>
        </w:trPr>
        <w:tc>
          <w:tcPr>
            <w:tcW w:w="2232" w:type="dxa"/>
            <w:gridSpan w:val="2"/>
            <w:shd w:val="clear" w:color="auto" w:fill="FFFFFF"/>
          </w:tcPr>
          <w:p w14:paraId="00EC2BC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5"/>
            <w:shd w:val="clear" w:color="auto" w:fill="FFFFFF"/>
          </w:tcPr>
          <w:p w14:paraId="7F585851" w14:textId="77777777" w:rsidR="00602B0A" w:rsidRPr="004323B9" w:rsidRDefault="00602B0A" w:rsidP="00602B0A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411243" w14:textId="1FF1DB8B" w:rsidR="00495ECF" w:rsidRPr="004323B9" w:rsidRDefault="008F31EB" w:rsidP="00495EC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23B9">
              <w:rPr>
                <w:rFonts w:ascii="Times New Roman" w:hAnsi="Times New Roman"/>
              </w:rPr>
              <w:t>Przedmiotowa regulacja nie ma wpływu na dochody i wydatki budżetu państwa i sektora finansów publicznych.</w:t>
            </w:r>
          </w:p>
        </w:tc>
      </w:tr>
      <w:tr w:rsidR="00495ECF" w:rsidRPr="00F5238E" w14:paraId="27D6F76F" w14:textId="77777777" w:rsidTr="00667631">
        <w:trPr>
          <w:trHeight w:val="345"/>
        </w:trPr>
        <w:tc>
          <w:tcPr>
            <w:tcW w:w="10947" w:type="dxa"/>
            <w:gridSpan w:val="27"/>
            <w:shd w:val="clear" w:color="auto" w:fill="99CCFF"/>
          </w:tcPr>
          <w:p w14:paraId="18D1131D" w14:textId="77777777" w:rsidR="00495ECF" w:rsidRPr="00F5238E" w:rsidRDefault="00495ECF" w:rsidP="00495E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F5238E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F5238E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95ECF" w:rsidRPr="00F5238E" w14:paraId="1779F8C8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7CDF2421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495ECF" w:rsidRPr="00F5238E" w14:paraId="578B7981" w14:textId="77777777" w:rsidTr="00667631">
        <w:trPr>
          <w:trHeight w:val="142"/>
        </w:trPr>
        <w:tc>
          <w:tcPr>
            <w:tcW w:w="3872" w:type="dxa"/>
            <w:gridSpan w:val="7"/>
            <w:shd w:val="clear" w:color="auto" w:fill="FFFFFF"/>
          </w:tcPr>
          <w:p w14:paraId="3D49CE9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53888BEB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386C8E4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379A7CA7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3CACE41E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4FB81762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6465E530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14:paraId="3416536E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F5238E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F5238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495ECF" w:rsidRPr="00F5238E" w14:paraId="2A272AFA" w14:textId="77777777" w:rsidTr="00667631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1CC11BD6" w14:textId="77777777" w:rsidR="00495ECF" w:rsidRPr="00F5238E" w:rsidRDefault="00495ECF" w:rsidP="00495ECF">
            <w:pPr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14:paraId="3755AFA4" w14:textId="77777777" w:rsidR="00495ECF" w:rsidRPr="00F5238E" w:rsidRDefault="00495ECF" w:rsidP="00495ECF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D400AAE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84" w:type="dxa"/>
            <w:gridSpan w:val="6"/>
            <w:shd w:val="clear" w:color="auto" w:fill="FFFFFF"/>
          </w:tcPr>
          <w:p w14:paraId="4CE6A8D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47E78AFB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18CBA158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56F95E7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37AB0A7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37BCAF3A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5C9B088E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14:paraId="42A40A2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95ECF" w:rsidRPr="00F5238E" w14:paraId="305EFBA6" w14:textId="77777777" w:rsidTr="0066763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3BA88F5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4C90B4C2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66734560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6F3957FA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05F10570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0A6A57A8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CB183D3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311B0D8B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14:paraId="75E369CE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95ECF" w:rsidRPr="00F5238E" w14:paraId="68DB0CE1" w14:textId="77777777" w:rsidTr="0066763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46E8D3D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6D14A6D7" w14:textId="484E674D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rodzina, obywatel</w:t>
            </w:r>
            <w:r w:rsidR="00145CF2">
              <w:rPr>
                <w:rFonts w:ascii="Times New Roman" w:hAnsi="Times New Roman"/>
                <w:sz w:val="21"/>
                <w:szCs w:val="21"/>
              </w:rPr>
              <w:t>e</w:t>
            </w:r>
            <w:r w:rsidR="006577D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5238E">
              <w:rPr>
                <w:rFonts w:ascii="Times New Roman" w:hAnsi="Times New Roman"/>
                <w:sz w:val="21"/>
                <w:szCs w:val="21"/>
              </w:rPr>
              <w:t>oraz gospodarstwa domowe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4C5172FA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6BB4B7CF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0EFC7BFC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072D28B9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6A800132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4BBAB9A6" w14:textId="77777777" w:rsidR="00495ECF" w:rsidRPr="00F5238E" w:rsidRDefault="00495ECF" w:rsidP="00495EC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14:paraId="5570F104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95ECF" w:rsidRPr="00F5238E" w14:paraId="42FAE380" w14:textId="77777777" w:rsidTr="0066763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3689F931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6629A464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5238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F5238E">
              <w:rPr>
                <w:rFonts w:ascii="Times New Roman" w:hAnsi="Times New Roman"/>
                <w:sz w:val="21"/>
                <w:szCs w:val="21"/>
              </w:rPr>
            </w:r>
            <w:r w:rsidRPr="00F5238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F5238E">
              <w:rPr>
                <w:rFonts w:ascii="Times New Roman" w:hAnsi="Times New Roman"/>
                <w:noProof/>
                <w:sz w:val="21"/>
                <w:szCs w:val="21"/>
              </w:rPr>
              <w:t>(dodaj/usuń)</w:t>
            </w:r>
            <w:r w:rsidRPr="00F5238E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66947721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shd w:val="clear" w:color="auto" w:fill="FFFFFF"/>
          </w:tcPr>
          <w:p w14:paraId="68AB0EEB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056836B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shd w:val="clear" w:color="auto" w:fill="FFFFFF"/>
          </w:tcPr>
          <w:p w14:paraId="0A08198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73C7D3A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540F09A0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/>
          </w:tcPr>
          <w:p w14:paraId="5FF1313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95ECF" w:rsidRPr="00F5238E" w14:paraId="29C24DC1" w14:textId="77777777" w:rsidTr="00667631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2DF68662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2284" w:type="dxa"/>
            <w:gridSpan w:val="6"/>
            <w:shd w:val="clear" w:color="auto" w:fill="FFFFFF"/>
          </w:tcPr>
          <w:p w14:paraId="658E321E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7075" w:type="dxa"/>
            <w:gridSpan w:val="20"/>
            <w:shd w:val="clear" w:color="auto" w:fill="FFFFFF"/>
          </w:tcPr>
          <w:p w14:paraId="0E34235D" w14:textId="4BCB5FAE" w:rsidR="00F5238E" w:rsidRPr="004323B9" w:rsidRDefault="008F31EB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323B9">
              <w:rPr>
                <w:rFonts w:ascii="Times New Roman" w:hAnsi="Times New Roman"/>
                <w:spacing w:val="-2"/>
              </w:rPr>
              <w:t xml:space="preserve">Projektowane rozporządzenie nie </w:t>
            </w:r>
            <w:r w:rsidR="00B86002">
              <w:rPr>
                <w:rFonts w:ascii="Times New Roman" w:hAnsi="Times New Roman"/>
                <w:spacing w:val="-2"/>
              </w:rPr>
              <w:t xml:space="preserve">wprowadza </w:t>
            </w:r>
            <w:r w:rsidR="00A41CA5">
              <w:rPr>
                <w:rFonts w:ascii="Times New Roman" w:hAnsi="Times New Roman"/>
                <w:spacing w:val="-2"/>
              </w:rPr>
              <w:t xml:space="preserve">regulacji, które </w:t>
            </w:r>
            <w:r w:rsidR="001D6AF8" w:rsidRPr="001D6AF8">
              <w:rPr>
                <w:rFonts w:ascii="Times New Roman" w:hAnsi="Times New Roman"/>
                <w:spacing w:val="-2"/>
              </w:rPr>
              <w:t>miałyby wpływ na sektor</w:t>
            </w:r>
            <w:r w:rsidRPr="004323B9">
              <w:rPr>
                <w:rFonts w:ascii="Times New Roman" w:hAnsi="Times New Roman"/>
                <w:spacing w:val="-2"/>
              </w:rPr>
              <w:t xml:space="preserve"> dużych przedsiębiorstw.</w:t>
            </w:r>
          </w:p>
          <w:p w14:paraId="013D5A6A" w14:textId="77777777" w:rsidR="00495ECF" w:rsidRPr="004323B9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495ECF" w:rsidRPr="00F5238E" w14:paraId="1E00BD1A" w14:textId="77777777" w:rsidTr="0066763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1E2DB644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5AB602D0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75" w:type="dxa"/>
            <w:gridSpan w:val="20"/>
            <w:shd w:val="clear" w:color="auto" w:fill="FFFFFF"/>
          </w:tcPr>
          <w:p w14:paraId="1396DF49" w14:textId="4FB38E30" w:rsidR="00495ECF" w:rsidRPr="004323B9" w:rsidRDefault="00616F05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323B9">
              <w:rPr>
                <w:rFonts w:ascii="Times New Roman" w:hAnsi="Times New Roman"/>
                <w:spacing w:val="-2"/>
              </w:rPr>
              <w:t xml:space="preserve">Projektowane rozporządzenie nie </w:t>
            </w:r>
            <w:r w:rsidR="001D6AF8">
              <w:rPr>
                <w:rFonts w:ascii="Times New Roman" w:hAnsi="Times New Roman"/>
                <w:spacing w:val="-2"/>
              </w:rPr>
              <w:t xml:space="preserve">wprowadza regulacji, które </w:t>
            </w:r>
            <w:r w:rsidR="001D6AF8" w:rsidRPr="001D6AF8">
              <w:rPr>
                <w:rFonts w:ascii="Times New Roman" w:hAnsi="Times New Roman"/>
                <w:spacing w:val="-2"/>
              </w:rPr>
              <w:t>miałyby wpływ na sektor</w:t>
            </w:r>
            <w:r w:rsidR="001D6AF8" w:rsidRPr="004323B9">
              <w:rPr>
                <w:rFonts w:ascii="Times New Roman" w:hAnsi="Times New Roman"/>
                <w:spacing w:val="-2"/>
              </w:rPr>
              <w:t xml:space="preserve"> </w:t>
            </w:r>
            <w:r w:rsidRPr="004323B9">
              <w:rPr>
                <w:rFonts w:ascii="Times New Roman" w:hAnsi="Times New Roman"/>
                <w:spacing w:val="-2"/>
              </w:rPr>
              <w:t>mikro, małych i średnich przedsiębiorstw.</w:t>
            </w:r>
          </w:p>
        </w:tc>
      </w:tr>
      <w:tr w:rsidR="00495ECF" w:rsidRPr="00F5238E" w14:paraId="4CC56BBC" w14:textId="77777777" w:rsidTr="00667631">
        <w:trPr>
          <w:trHeight w:val="596"/>
        </w:trPr>
        <w:tc>
          <w:tcPr>
            <w:tcW w:w="1588" w:type="dxa"/>
            <w:vMerge/>
            <w:shd w:val="clear" w:color="auto" w:fill="FFFFFF"/>
          </w:tcPr>
          <w:p w14:paraId="1D63502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0606F3D7" w14:textId="77777777" w:rsidR="00495ECF" w:rsidRPr="00F5238E" w:rsidRDefault="00495ECF" w:rsidP="00495E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075" w:type="dxa"/>
            <w:gridSpan w:val="20"/>
            <w:shd w:val="clear" w:color="auto" w:fill="FFFFFF"/>
          </w:tcPr>
          <w:p w14:paraId="417DA35E" w14:textId="44AA9D4E" w:rsidR="00616F05" w:rsidRPr="00616F05" w:rsidRDefault="00616F05" w:rsidP="00616F0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16F05">
              <w:rPr>
                <w:rFonts w:ascii="Times New Roman" w:hAnsi="Times New Roman"/>
                <w:spacing w:val="-2"/>
              </w:rPr>
              <w:t xml:space="preserve">Projektowane przepisy zapewnią wykwalifikowaną kadrę medyczną, która jest zobowiązana do podnoszenia kwalifikacji zawodowych przez uczestnictwo w ustawicznym rozwoju zawodowym, co zapewni bezpieczeństwo oraz wysoki poziom i kompetencje przy udzielaniu określonych świadczeń zdrowotnych. </w:t>
            </w:r>
          </w:p>
          <w:p w14:paraId="53C52265" w14:textId="5BAA8AD0" w:rsidR="00495ECF" w:rsidRPr="00F5238E" w:rsidRDefault="00616F05" w:rsidP="00616F05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616F05">
              <w:rPr>
                <w:rFonts w:ascii="Times New Roman" w:hAnsi="Times New Roman"/>
                <w:spacing w:val="-2"/>
              </w:rPr>
              <w:t>W efekcie końcowym zmiany te będą wpływać na rodzinę, obywateli oraz gospodarstwa domowe przez zabezpieczenie świadczeń opieki zdrowotnej przez wykwalifikowaną kadrę specjalistów.</w:t>
            </w:r>
          </w:p>
        </w:tc>
      </w:tr>
      <w:tr w:rsidR="006577DD" w:rsidRPr="00F5238E" w14:paraId="5C0EC13A" w14:textId="77777777" w:rsidTr="00667631">
        <w:trPr>
          <w:trHeight w:val="596"/>
        </w:trPr>
        <w:tc>
          <w:tcPr>
            <w:tcW w:w="1588" w:type="dxa"/>
            <w:vMerge/>
            <w:shd w:val="clear" w:color="auto" w:fill="FFFFFF"/>
          </w:tcPr>
          <w:p w14:paraId="4CC2EC7A" w14:textId="77777777" w:rsidR="006577DD" w:rsidRPr="00F5238E" w:rsidRDefault="006577DD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6CF6F4B6" w14:textId="744A5E85" w:rsidR="006577DD" w:rsidRPr="00F5238E" w:rsidRDefault="006577DD" w:rsidP="00495E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5EC2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 w:rsidRPr="00FD5EC2">
              <w:rPr>
                <w:rFonts w:ascii="Times New Roman" w:hAnsi="Times New Roman"/>
                <w:sz w:val="21"/>
                <w:szCs w:val="21"/>
              </w:rPr>
              <w:br/>
              <w:t xml:space="preserve">i </w:t>
            </w:r>
            <w:r w:rsidR="00507169">
              <w:rPr>
                <w:rFonts w:ascii="Times New Roman" w:hAnsi="Times New Roman"/>
                <w:sz w:val="21"/>
                <w:szCs w:val="21"/>
              </w:rPr>
              <w:t xml:space="preserve">osoby </w:t>
            </w:r>
            <w:r w:rsidRPr="00FD5EC2">
              <w:rPr>
                <w:rFonts w:ascii="Times New Roman" w:hAnsi="Times New Roman"/>
                <w:sz w:val="21"/>
                <w:szCs w:val="21"/>
              </w:rPr>
              <w:t>niepełnosprawne</w:t>
            </w:r>
          </w:p>
        </w:tc>
        <w:tc>
          <w:tcPr>
            <w:tcW w:w="7075" w:type="dxa"/>
            <w:gridSpan w:val="20"/>
            <w:shd w:val="clear" w:color="auto" w:fill="FFFFFF"/>
          </w:tcPr>
          <w:p w14:paraId="348389BA" w14:textId="6B81EDA6" w:rsidR="00616F05" w:rsidRPr="00616F05" w:rsidRDefault="00616F05" w:rsidP="00616F0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16F05">
              <w:rPr>
                <w:rFonts w:ascii="Times New Roman" w:hAnsi="Times New Roman"/>
                <w:spacing w:val="-2"/>
              </w:rPr>
              <w:t xml:space="preserve">Projektowane przepisy zapewnią wykwalifikowaną kadrę medyczną, która jest zobowiązana do podnoszenia kwalifikacji zawodowych przez uczestnictwo w ustawicznym rozwoju zawodowym, co zapewni bezpieczeństwo oraz wysoki poziom i kompetencje przy udzielaniu określonych świadczeń zdrowotnych. </w:t>
            </w:r>
          </w:p>
          <w:p w14:paraId="5916D5A3" w14:textId="097CC9EE" w:rsidR="006577DD" w:rsidRPr="00F5238E" w:rsidRDefault="00616F05" w:rsidP="00616F0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16F05">
              <w:rPr>
                <w:rFonts w:ascii="Times New Roman" w:hAnsi="Times New Roman"/>
                <w:spacing w:val="-2"/>
              </w:rPr>
              <w:t>W efekcie końcowym zmiany te będą wpływać na</w:t>
            </w:r>
            <w:r w:rsidR="004D7AD0">
              <w:rPr>
                <w:rFonts w:ascii="Times New Roman" w:hAnsi="Times New Roman"/>
                <w:spacing w:val="-2"/>
              </w:rPr>
              <w:t xml:space="preserve"> osoby starsze i osoby niepełnosprawne</w:t>
            </w:r>
            <w:r w:rsidRPr="00616F05">
              <w:rPr>
                <w:rFonts w:ascii="Times New Roman" w:hAnsi="Times New Roman"/>
                <w:spacing w:val="-2"/>
              </w:rPr>
              <w:t xml:space="preserve"> przez zabezpieczenie świadczeń opieki zdrowotnej przez wykwalifikowaną kadrę specjalistów.</w:t>
            </w:r>
          </w:p>
        </w:tc>
      </w:tr>
      <w:tr w:rsidR="00495ECF" w:rsidRPr="00F5238E" w14:paraId="39C3D01C" w14:textId="77777777" w:rsidTr="00667631">
        <w:trPr>
          <w:trHeight w:val="240"/>
        </w:trPr>
        <w:tc>
          <w:tcPr>
            <w:tcW w:w="1588" w:type="dxa"/>
            <w:vMerge/>
            <w:shd w:val="clear" w:color="auto" w:fill="FFFFFF"/>
          </w:tcPr>
          <w:p w14:paraId="3D17C74E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5445D121" w14:textId="77777777" w:rsidR="00495ECF" w:rsidRPr="00F5238E" w:rsidRDefault="00495ECF" w:rsidP="00495ECF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5238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F5238E">
              <w:rPr>
                <w:rFonts w:ascii="Times New Roman" w:hAnsi="Times New Roman"/>
                <w:sz w:val="21"/>
                <w:szCs w:val="21"/>
              </w:rPr>
            </w:r>
            <w:r w:rsidRPr="00F5238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F5238E">
              <w:rPr>
                <w:rFonts w:ascii="Times New Roman" w:hAnsi="Times New Roman"/>
                <w:noProof/>
                <w:sz w:val="21"/>
                <w:szCs w:val="21"/>
              </w:rPr>
              <w:t>(dodaj/usuń)</w:t>
            </w:r>
            <w:r w:rsidRPr="00F5238E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7075" w:type="dxa"/>
            <w:gridSpan w:val="20"/>
            <w:shd w:val="clear" w:color="auto" w:fill="FFFFFF"/>
          </w:tcPr>
          <w:p w14:paraId="1574B802" w14:textId="77777777" w:rsidR="00495ECF" w:rsidRPr="00F5238E" w:rsidRDefault="00495ECF" w:rsidP="00495ECF">
            <w:pPr>
              <w:tabs>
                <w:tab w:val="left" w:pos="3000"/>
              </w:tabs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95ECF" w:rsidRPr="00F5238E" w14:paraId="49D9E14D" w14:textId="77777777" w:rsidTr="00667631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2813A28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2284" w:type="dxa"/>
            <w:gridSpan w:val="6"/>
            <w:shd w:val="clear" w:color="auto" w:fill="FFFFFF"/>
          </w:tcPr>
          <w:p w14:paraId="144F058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5238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F5238E">
              <w:rPr>
                <w:rFonts w:ascii="Times New Roman" w:hAnsi="Times New Roman"/>
                <w:sz w:val="21"/>
                <w:szCs w:val="21"/>
              </w:rPr>
            </w:r>
            <w:r w:rsidRPr="00F5238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F5238E">
              <w:rPr>
                <w:rFonts w:ascii="Times New Roman" w:hAnsi="Times New Roman"/>
                <w:noProof/>
                <w:sz w:val="21"/>
                <w:szCs w:val="21"/>
              </w:rPr>
              <w:t>(dodaj/usuń)</w:t>
            </w:r>
            <w:r w:rsidRPr="00F5238E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7075" w:type="dxa"/>
            <w:gridSpan w:val="20"/>
            <w:shd w:val="clear" w:color="auto" w:fill="FFFFFF"/>
          </w:tcPr>
          <w:p w14:paraId="36933EB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95ECF" w:rsidRPr="00F5238E" w14:paraId="2F84AAF7" w14:textId="77777777" w:rsidTr="0066763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46A51340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45E054A4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5238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F5238E">
              <w:rPr>
                <w:rFonts w:ascii="Times New Roman" w:hAnsi="Times New Roman"/>
                <w:sz w:val="21"/>
                <w:szCs w:val="21"/>
              </w:rPr>
            </w:r>
            <w:r w:rsidRPr="00F5238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F5238E">
              <w:rPr>
                <w:rFonts w:ascii="Times New Roman" w:hAnsi="Times New Roman"/>
                <w:noProof/>
                <w:sz w:val="21"/>
                <w:szCs w:val="21"/>
              </w:rPr>
              <w:t>(dodaj/usuń)</w:t>
            </w:r>
            <w:r w:rsidRPr="00F5238E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7075" w:type="dxa"/>
            <w:gridSpan w:val="20"/>
            <w:shd w:val="clear" w:color="auto" w:fill="FFFFFF"/>
          </w:tcPr>
          <w:p w14:paraId="4A1C01F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95ECF" w:rsidRPr="00F5238E" w14:paraId="44AF9481" w14:textId="77777777" w:rsidTr="00374A6B">
        <w:trPr>
          <w:trHeight w:val="1266"/>
        </w:trPr>
        <w:tc>
          <w:tcPr>
            <w:tcW w:w="2232" w:type="dxa"/>
            <w:gridSpan w:val="2"/>
            <w:shd w:val="clear" w:color="auto" w:fill="FFFFFF"/>
          </w:tcPr>
          <w:p w14:paraId="0F9F82B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5238E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14:paraId="0C27BA56" w14:textId="77777777" w:rsidR="00B71755" w:rsidRDefault="00B71755" w:rsidP="00495EC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243F6B" w14:textId="77777777" w:rsidR="00B71755" w:rsidRDefault="00B71755" w:rsidP="00495EC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8A1E554" w14:textId="77777777" w:rsidR="00B71755" w:rsidRPr="00F5238E" w:rsidRDefault="00B71755" w:rsidP="00495EC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25E7B24A" w14:textId="77777777" w:rsidR="00495ECF" w:rsidRPr="00F5238E" w:rsidRDefault="00495ECF" w:rsidP="00495EC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ECF" w:rsidRPr="00F5238E" w14:paraId="35224834" w14:textId="77777777" w:rsidTr="00667631">
        <w:trPr>
          <w:trHeight w:val="34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1EE0E79E" w14:textId="77777777" w:rsidR="00495ECF" w:rsidRPr="00F5238E" w:rsidRDefault="00495ECF" w:rsidP="00495E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495ECF" w:rsidRPr="00F5238E" w14:paraId="406C3B1B" w14:textId="77777777" w:rsidTr="00667631">
        <w:trPr>
          <w:trHeight w:val="151"/>
        </w:trPr>
        <w:tc>
          <w:tcPr>
            <w:tcW w:w="10947" w:type="dxa"/>
            <w:gridSpan w:val="27"/>
            <w:shd w:val="clear" w:color="auto" w:fill="FFFFFF"/>
          </w:tcPr>
          <w:p w14:paraId="7F38C861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495ECF" w:rsidRPr="00F5238E" w14:paraId="3D2D4D6C" w14:textId="77777777" w:rsidTr="00667631">
        <w:trPr>
          <w:trHeight w:val="946"/>
        </w:trPr>
        <w:tc>
          <w:tcPr>
            <w:tcW w:w="5091" w:type="dxa"/>
            <w:gridSpan w:val="11"/>
            <w:shd w:val="clear" w:color="auto" w:fill="FFFFFF"/>
          </w:tcPr>
          <w:p w14:paraId="13245D0B" w14:textId="77777777" w:rsidR="00495ECF" w:rsidRPr="00F5238E" w:rsidRDefault="00495ECF" w:rsidP="00495EC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856" w:type="dxa"/>
            <w:gridSpan w:val="16"/>
            <w:shd w:val="clear" w:color="auto" w:fill="FFFFFF"/>
          </w:tcPr>
          <w:p w14:paraId="7512277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tak</w:t>
            </w:r>
          </w:p>
          <w:p w14:paraId="5481E4F7" w14:textId="77777777" w:rsidR="00495ECF" w:rsidRPr="00F5238E" w:rsidRDefault="00F5238E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</w:t>
            </w:r>
            <w:r w:rsidR="00495ECF" w:rsidRPr="00F5238E">
              <w:rPr>
                <w:rFonts w:ascii="Times New Roman" w:hAnsi="Times New Roman"/>
              </w:rPr>
              <w:t>nie</w:t>
            </w:r>
          </w:p>
          <w:p w14:paraId="1639A9A1" w14:textId="77777777" w:rsidR="00495ECF" w:rsidRPr="00F5238E" w:rsidRDefault="00495ECF" w:rsidP="00495ECF">
            <w:pPr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nie dotyczy</w:t>
            </w:r>
          </w:p>
        </w:tc>
      </w:tr>
      <w:tr w:rsidR="00495ECF" w:rsidRPr="00F5238E" w14:paraId="12AC07D3" w14:textId="77777777" w:rsidTr="00667631">
        <w:trPr>
          <w:trHeight w:val="1245"/>
        </w:trPr>
        <w:tc>
          <w:tcPr>
            <w:tcW w:w="5091" w:type="dxa"/>
            <w:gridSpan w:val="11"/>
            <w:shd w:val="clear" w:color="auto" w:fill="FFFFFF"/>
          </w:tcPr>
          <w:p w14:paraId="0DFFEA1A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2DC48DF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6886D7C7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1810DD17" w14:textId="77777777" w:rsidR="00495ECF" w:rsidRPr="00F5238E" w:rsidRDefault="00495ECF" w:rsidP="00495ECF">
            <w:pPr>
              <w:rPr>
                <w:rFonts w:ascii="Times New Roman" w:hAnsi="Times New Roman"/>
                <w:b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inne:</w:t>
            </w:r>
            <w:r w:rsidRPr="00F5238E">
              <w:rPr>
                <w:rFonts w:ascii="Times New Roman" w:hAnsi="Times New Roman"/>
              </w:rPr>
              <w:t xml:space="preserve"> </w:t>
            </w: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FORMTEXT </w:instrText>
            </w:r>
            <w:r w:rsidRPr="00F5238E">
              <w:rPr>
                <w:rFonts w:ascii="Times New Roman" w:hAnsi="Times New Roman"/>
              </w:rPr>
            </w:r>
            <w:r w:rsidRPr="00F5238E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6" w:type="dxa"/>
            <w:gridSpan w:val="16"/>
            <w:shd w:val="clear" w:color="auto" w:fill="FFFFFF"/>
          </w:tcPr>
          <w:p w14:paraId="59FE6F21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10FA328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69717AAC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417C0E92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inne:</w:t>
            </w:r>
            <w:r w:rsidRPr="00F5238E">
              <w:rPr>
                <w:rFonts w:ascii="Times New Roman" w:hAnsi="Times New Roman"/>
              </w:rPr>
              <w:t xml:space="preserve"> </w:t>
            </w: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FORMTEXT </w:instrText>
            </w:r>
            <w:r w:rsidRPr="00F5238E">
              <w:rPr>
                <w:rFonts w:ascii="Times New Roman" w:hAnsi="Times New Roman"/>
              </w:rPr>
            </w:r>
            <w:r w:rsidRPr="00F5238E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 w:hAnsi="Times New Roman"/>
              </w:rPr>
              <w:fldChar w:fldCharType="end"/>
            </w:r>
          </w:p>
          <w:p w14:paraId="4F47DB11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95ECF" w:rsidRPr="00F5238E" w14:paraId="4C64064C" w14:textId="77777777" w:rsidTr="00667631">
        <w:trPr>
          <w:trHeight w:val="870"/>
        </w:trPr>
        <w:tc>
          <w:tcPr>
            <w:tcW w:w="5091" w:type="dxa"/>
            <w:gridSpan w:val="11"/>
            <w:shd w:val="clear" w:color="auto" w:fill="FFFFFF"/>
          </w:tcPr>
          <w:p w14:paraId="6CB4EBA9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56" w:type="dxa"/>
            <w:gridSpan w:val="16"/>
            <w:shd w:val="clear" w:color="auto" w:fill="FFFFFF"/>
          </w:tcPr>
          <w:p w14:paraId="73C1B391" w14:textId="77777777" w:rsidR="00495ECF" w:rsidRPr="00F5238E" w:rsidRDefault="00602B0A" w:rsidP="00495E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95ECF" w:rsidRPr="00F5238E">
              <w:rPr>
                <w:rFonts w:ascii="Times New Roman" w:hAnsi="Times New Roman"/>
              </w:rPr>
              <w:t xml:space="preserve"> tak</w:t>
            </w:r>
          </w:p>
          <w:p w14:paraId="6912C792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nie</w:t>
            </w:r>
          </w:p>
          <w:p w14:paraId="107F1CA9" w14:textId="77777777" w:rsidR="00495ECF" w:rsidRPr="00F5238E" w:rsidRDefault="00F5238E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</w:t>
            </w:r>
            <w:r w:rsidR="00495ECF" w:rsidRPr="00F5238E">
              <w:rPr>
                <w:rFonts w:ascii="Times New Roman" w:hAnsi="Times New Roman"/>
              </w:rPr>
              <w:t>nie dotyczy</w:t>
            </w:r>
          </w:p>
          <w:p w14:paraId="777B3318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95ECF" w:rsidRPr="00F5238E" w14:paraId="72E97FC0" w14:textId="77777777" w:rsidTr="00667631">
        <w:trPr>
          <w:trHeight w:val="529"/>
        </w:trPr>
        <w:tc>
          <w:tcPr>
            <w:tcW w:w="10947" w:type="dxa"/>
            <w:gridSpan w:val="27"/>
            <w:shd w:val="clear" w:color="auto" w:fill="FFFFFF"/>
          </w:tcPr>
          <w:p w14:paraId="34525EB6" w14:textId="77777777" w:rsidR="00495ECF" w:rsidRPr="00F5238E" w:rsidRDefault="00495ECF" w:rsidP="00495EC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t>Komentarz:</w:t>
            </w:r>
            <w:r w:rsidR="00F5238E" w:rsidRPr="00F5238E">
              <w:rPr>
                <w:rFonts w:ascii="Times New Roman" w:hAnsi="Times New Roman"/>
              </w:rPr>
              <w:t xml:space="preserve"> brak</w:t>
            </w:r>
          </w:p>
          <w:p w14:paraId="5708426F" w14:textId="77777777" w:rsidR="00495ECF" w:rsidRPr="00F5238E" w:rsidRDefault="00495ECF" w:rsidP="00495ECF">
            <w:pPr>
              <w:jc w:val="both"/>
              <w:rPr>
                <w:rFonts w:ascii="Times New Roman" w:hAnsi="Times New Roman"/>
              </w:rPr>
            </w:pPr>
          </w:p>
        </w:tc>
      </w:tr>
      <w:tr w:rsidR="00495ECF" w:rsidRPr="00F5238E" w14:paraId="09EA4802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02D6EA61" w14:textId="77777777" w:rsidR="00495ECF" w:rsidRPr="00F5238E" w:rsidRDefault="00495ECF" w:rsidP="00495E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495ECF" w:rsidRPr="00F5238E" w14:paraId="56B146FE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7BD9341D" w14:textId="77777777" w:rsidR="00495ECF" w:rsidRPr="00F5238E" w:rsidRDefault="00F5238E" w:rsidP="00F52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t xml:space="preserve">Wejście w życie rozporządzenia będzie miało wpływ na rynek pracy przez zwiększenie liczby wykwalifikowanej kadry medycznej.  </w:t>
            </w:r>
          </w:p>
        </w:tc>
      </w:tr>
      <w:tr w:rsidR="00495ECF" w:rsidRPr="00F5238E" w14:paraId="38C24FD8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69FD62C0" w14:textId="77777777" w:rsidR="00495ECF" w:rsidRPr="00F5238E" w:rsidRDefault="00495ECF" w:rsidP="00495E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495ECF" w:rsidRPr="00F5238E" w14:paraId="588355B1" w14:textId="77777777" w:rsidTr="00667631">
        <w:trPr>
          <w:trHeight w:val="1031"/>
        </w:trPr>
        <w:tc>
          <w:tcPr>
            <w:tcW w:w="3531" w:type="dxa"/>
            <w:gridSpan w:val="5"/>
            <w:shd w:val="clear" w:color="auto" w:fill="FFFFFF"/>
          </w:tcPr>
          <w:p w14:paraId="117DE11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</w:p>
          <w:p w14:paraId="253218F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środowisko naturalne</w:t>
            </w:r>
          </w:p>
          <w:p w14:paraId="0DF45FC6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</w:rPr>
              <w:t>sytuacja i rozwój regionalny</w:t>
            </w:r>
          </w:p>
          <w:p w14:paraId="730AF090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77" w:type="dxa"/>
            <w:gridSpan w:val="14"/>
            <w:shd w:val="clear" w:color="auto" w:fill="FFFFFF"/>
          </w:tcPr>
          <w:p w14:paraId="05BBC904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</w:p>
          <w:p w14:paraId="101B45F2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demografia</w:t>
            </w:r>
          </w:p>
          <w:p w14:paraId="0156FDD4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</w:rPr>
              <w:t>mienie państwowe</w:t>
            </w:r>
          </w:p>
          <w:p w14:paraId="0154683D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 xml:space="preserve">inne: </w:t>
            </w: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FORMTEXT </w:instrText>
            </w:r>
            <w:r w:rsidRPr="00F5238E">
              <w:rPr>
                <w:rFonts w:ascii="Times New Roman" w:hAnsi="Times New Roman"/>
              </w:rPr>
            </w:r>
            <w:r w:rsidRPr="00F5238E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39" w:type="dxa"/>
            <w:gridSpan w:val="8"/>
            <w:shd w:val="clear" w:color="auto" w:fill="FFFFFF"/>
          </w:tcPr>
          <w:p w14:paraId="1E2FA4CF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</w:p>
          <w:p w14:paraId="24D26477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informatyzacja</w:t>
            </w:r>
          </w:p>
          <w:p w14:paraId="3664EA75" w14:textId="77777777" w:rsidR="00495ECF" w:rsidRPr="00F5238E" w:rsidRDefault="00F5238E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B631C6">
              <w:rPr>
                <w:rFonts w:ascii="Times New Roman" w:hAnsi="Times New Roman"/>
              </w:rPr>
            </w:r>
            <w:r w:rsidR="00B631C6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</w:t>
            </w:r>
            <w:r w:rsidR="00495ECF" w:rsidRPr="00F5238E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495ECF" w:rsidRPr="00F5238E" w14:paraId="0FC07CBC" w14:textId="77777777" w:rsidTr="00667631">
        <w:trPr>
          <w:trHeight w:val="712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417B5EE3" w14:textId="77777777" w:rsidR="00495ECF" w:rsidRPr="00F5238E" w:rsidRDefault="00495ECF" w:rsidP="00495ECF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14:paraId="34F40069" w14:textId="69A8B357" w:rsidR="00495ECF" w:rsidRPr="00F5238E" w:rsidRDefault="00616F05" w:rsidP="00F5238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16F05">
              <w:rPr>
                <w:rFonts w:ascii="Times New Roman" w:hAnsi="Times New Roman"/>
              </w:rPr>
              <w:t xml:space="preserve">Projektowane przepisy będą miały wpływ na obszar ochrony zdrowa. Dopełnienie obowiązku doskonalenia zawodowego przez </w:t>
            </w:r>
            <w:r>
              <w:rPr>
                <w:rFonts w:ascii="Times New Roman" w:hAnsi="Times New Roman"/>
              </w:rPr>
              <w:t>osoby wykonujące zawody medyczne objęte ustawą,</w:t>
            </w:r>
            <w:r w:rsidRPr="00616F05">
              <w:rPr>
                <w:rFonts w:ascii="Times New Roman" w:hAnsi="Times New Roman"/>
              </w:rPr>
              <w:t xml:space="preserve"> zgodnie z proponowanymi w projekcie rozporządzenia rozwiązaniami przyczyni się do zwiększenia bezpieczeństwa zdrowotnego. Projektowane przepisy zapewnią wykwalifikowaną kadrę medyczną, która jest zobowiązana do podnoszenia kwalifikacji zawodowych przez uczestnictwo w doskonaleniu zawodowym, co zapewni bezpieczeństwo oraz wysoki poziom i kompetencje przy udzielaniu określonych świadczeń zdrowotnych.</w:t>
            </w:r>
          </w:p>
        </w:tc>
      </w:tr>
      <w:tr w:rsidR="00495ECF" w:rsidRPr="00F5238E" w14:paraId="0B17F695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667E01CD" w14:textId="77777777" w:rsidR="00495ECF" w:rsidRPr="00F5238E" w:rsidRDefault="00495ECF" w:rsidP="00495E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495ECF" w:rsidRPr="00F5238E" w14:paraId="1CABA215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315B7531" w14:textId="0166A552" w:rsidR="00495ECF" w:rsidRPr="00F5238E" w:rsidRDefault="00F5238E" w:rsidP="00F5238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eastAsia="Times New Roman" w:hAnsi="Times New Roman"/>
                <w:lang w:eastAsia="pl-PL"/>
              </w:rPr>
              <w:t xml:space="preserve">Proponuje się, aby rozporządzenie weszło w życie </w:t>
            </w:r>
            <w:r w:rsidR="00785742">
              <w:rPr>
                <w:rFonts w:ascii="Times New Roman" w:eastAsia="Times New Roman" w:hAnsi="Times New Roman"/>
                <w:lang w:eastAsia="pl-PL"/>
              </w:rPr>
              <w:t xml:space="preserve">z dniem </w:t>
            </w:r>
            <w:r w:rsidR="00524D8B">
              <w:rPr>
                <w:rFonts w:ascii="Times New Roman" w:eastAsia="Times New Roman" w:hAnsi="Times New Roman"/>
                <w:lang w:eastAsia="pl-PL"/>
              </w:rPr>
              <w:t xml:space="preserve">wejścia w życie ustawy tj. z dniem </w:t>
            </w:r>
            <w:r w:rsidR="0018620A">
              <w:rPr>
                <w:rFonts w:ascii="Times New Roman" w:eastAsia="Times New Roman" w:hAnsi="Times New Roman"/>
                <w:lang w:eastAsia="pl-PL"/>
              </w:rPr>
              <w:t>26 marca 2024 r.</w:t>
            </w:r>
          </w:p>
        </w:tc>
      </w:tr>
      <w:tr w:rsidR="00495ECF" w:rsidRPr="00F5238E" w14:paraId="651979CD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7F75CBD4" w14:textId="77777777" w:rsidR="00495ECF" w:rsidRPr="00F5238E" w:rsidRDefault="00495ECF" w:rsidP="00495E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238E">
              <w:rPr>
                <w:rFonts w:ascii="Times New Roman" w:hAnsi="Times New Roman"/>
                <w:b/>
              </w:rPr>
              <w:t xml:space="preserve"> </w:t>
            </w:r>
            <w:r w:rsidRPr="00F5238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495ECF" w:rsidRPr="00F5238E" w14:paraId="6B07360A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1D629BFF" w14:textId="77777777" w:rsidR="00495ECF" w:rsidRPr="00F5238E" w:rsidRDefault="00F5238E" w:rsidP="00F5238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  <w:spacing w:val="-2"/>
              </w:rPr>
              <w:t>Ze względu na charakter przepisów zawartych w projekcie rozporządzenia nie przewiduje się ewaluacji.</w:t>
            </w:r>
          </w:p>
        </w:tc>
      </w:tr>
      <w:tr w:rsidR="00495ECF" w:rsidRPr="00F5238E" w14:paraId="3806D834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0EB10483" w14:textId="77777777" w:rsidR="00495ECF" w:rsidRPr="00F5238E" w:rsidRDefault="00495ECF" w:rsidP="00495E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F5238E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F5238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F5238E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F5238E" w:rsidRPr="00F5238E" w14:paraId="31D88623" w14:textId="77777777" w:rsidTr="00667631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79A108B8" w14:textId="39B58FCE" w:rsidR="00495ECF" w:rsidRPr="00F5238E" w:rsidRDefault="00446EBA" w:rsidP="00F5238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559DA948" w14:textId="77777777" w:rsidR="00CE1E4F" w:rsidRDefault="00CE1E4F" w:rsidP="00B71755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5A9EB9F7" w14:textId="23A03F00" w:rsidR="006176ED" w:rsidRPr="00F5238E" w:rsidRDefault="009D0655" w:rsidP="00B71755">
      <w:pPr>
        <w:pStyle w:val="Nagwek1"/>
        <w:jc w:val="center"/>
        <w:rPr>
          <w:rFonts w:ascii="Times New Roman" w:hAnsi="Times New Roman"/>
          <w:sz w:val="20"/>
          <w:szCs w:val="20"/>
        </w:rPr>
      </w:pPr>
      <w:r w:rsidRPr="00F5238E"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F5238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3504" w14:textId="77777777" w:rsidR="00E637A6" w:rsidRDefault="00E637A6" w:rsidP="00044739">
      <w:pPr>
        <w:spacing w:line="240" w:lineRule="auto"/>
      </w:pPr>
      <w:r>
        <w:separator/>
      </w:r>
    </w:p>
  </w:endnote>
  <w:endnote w:type="continuationSeparator" w:id="0">
    <w:p w14:paraId="1EF74FB0" w14:textId="77777777" w:rsidR="00E637A6" w:rsidRDefault="00E637A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12CF" w14:textId="77777777" w:rsidR="00E637A6" w:rsidRDefault="00E637A6" w:rsidP="00044739">
      <w:pPr>
        <w:spacing w:line="240" w:lineRule="auto"/>
      </w:pPr>
      <w:r>
        <w:separator/>
      </w:r>
    </w:p>
  </w:footnote>
  <w:footnote w:type="continuationSeparator" w:id="0">
    <w:p w14:paraId="6A232026" w14:textId="77777777" w:rsidR="00E637A6" w:rsidRDefault="00E637A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DD4622"/>
    <w:multiLevelType w:val="hybridMultilevel"/>
    <w:tmpl w:val="56A6A532"/>
    <w:lvl w:ilvl="0" w:tplc="284401F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8986574"/>
    <w:multiLevelType w:val="multilevel"/>
    <w:tmpl w:val="C48009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6513F6"/>
    <w:multiLevelType w:val="hybridMultilevel"/>
    <w:tmpl w:val="EA7C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40360">
    <w:abstractNumId w:val="3"/>
  </w:num>
  <w:num w:numId="2" w16cid:durableId="1387146118">
    <w:abstractNumId w:val="0"/>
  </w:num>
  <w:num w:numId="3" w16cid:durableId="775833153">
    <w:abstractNumId w:val="8"/>
  </w:num>
  <w:num w:numId="4" w16cid:durableId="277954054">
    <w:abstractNumId w:val="18"/>
  </w:num>
  <w:num w:numId="5" w16cid:durableId="491063618">
    <w:abstractNumId w:val="1"/>
  </w:num>
  <w:num w:numId="6" w16cid:durableId="1230966347">
    <w:abstractNumId w:val="7"/>
  </w:num>
  <w:num w:numId="7" w16cid:durableId="2026055070">
    <w:abstractNumId w:val="11"/>
  </w:num>
  <w:num w:numId="8" w16cid:durableId="283390587">
    <w:abstractNumId w:val="4"/>
  </w:num>
  <w:num w:numId="9" w16cid:durableId="309482347">
    <w:abstractNumId w:val="13"/>
  </w:num>
  <w:num w:numId="10" w16cid:durableId="2007858128">
    <w:abstractNumId w:val="10"/>
  </w:num>
  <w:num w:numId="11" w16cid:durableId="1711345064">
    <w:abstractNumId w:val="12"/>
  </w:num>
  <w:num w:numId="12" w16cid:durableId="1484010368">
    <w:abstractNumId w:val="2"/>
  </w:num>
  <w:num w:numId="13" w16cid:durableId="1767918102">
    <w:abstractNumId w:val="9"/>
  </w:num>
  <w:num w:numId="14" w16cid:durableId="1528790222">
    <w:abstractNumId w:val="19"/>
  </w:num>
  <w:num w:numId="15" w16cid:durableId="1926452962">
    <w:abstractNumId w:val="15"/>
  </w:num>
  <w:num w:numId="16" w16cid:durableId="549999846">
    <w:abstractNumId w:val="17"/>
  </w:num>
  <w:num w:numId="17" w16cid:durableId="9571356">
    <w:abstractNumId w:val="5"/>
  </w:num>
  <w:num w:numId="18" w16cid:durableId="1729455865">
    <w:abstractNumId w:val="21"/>
  </w:num>
  <w:num w:numId="19" w16cid:durableId="152260433">
    <w:abstractNumId w:val="22"/>
  </w:num>
  <w:num w:numId="20" w16cid:durableId="1336803673">
    <w:abstractNumId w:val="16"/>
  </w:num>
  <w:num w:numId="21" w16cid:durableId="764766571">
    <w:abstractNumId w:val="6"/>
  </w:num>
  <w:num w:numId="22" w16cid:durableId="1363629802">
    <w:abstractNumId w:val="23"/>
  </w:num>
  <w:num w:numId="23" w16cid:durableId="1031884958">
    <w:abstractNumId w:val="14"/>
  </w:num>
  <w:num w:numId="24" w16cid:durableId="6015727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309"/>
    <w:rsid w:val="00006706"/>
    <w:rsid w:val="00006C4D"/>
    <w:rsid w:val="0001110D"/>
    <w:rsid w:val="00012D11"/>
    <w:rsid w:val="00013EB5"/>
    <w:rsid w:val="00020C7A"/>
    <w:rsid w:val="00023836"/>
    <w:rsid w:val="000356A9"/>
    <w:rsid w:val="00044138"/>
    <w:rsid w:val="00044739"/>
    <w:rsid w:val="00051094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E4DAF"/>
    <w:rsid w:val="000F0B4A"/>
    <w:rsid w:val="000F3204"/>
    <w:rsid w:val="0010548B"/>
    <w:rsid w:val="001072D1"/>
    <w:rsid w:val="001129BA"/>
    <w:rsid w:val="00117017"/>
    <w:rsid w:val="00130E8E"/>
    <w:rsid w:val="0013216E"/>
    <w:rsid w:val="001401B5"/>
    <w:rsid w:val="0014029E"/>
    <w:rsid w:val="001422B9"/>
    <w:rsid w:val="00143C17"/>
    <w:rsid w:val="00145CF2"/>
    <w:rsid w:val="0014665F"/>
    <w:rsid w:val="00153464"/>
    <w:rsid w:val="001541B3"/>
    <w:rsid w:val="00155B15"/>
    <w:rsid w:val="00161027"/>
    <w:rsid w:val="00162175"/>
    <w:rsid w:val="001625BE"/>
    <w:rsid w:val="001643A4"/>
    <w:rsid w:val="001643CE"/>
    <w:rsid w:val="001727BB"/>
    <w:rsid w:val="00175B4A"/>
    <w:rsid w:val="00180D25"/>
    <w:rsid w:val="0018318D"/>
    <w:rsid w:val="00184351"/>
    <w:rsid w:val="0018572C"/>
    <w:rsid w:val="0018620A"/>
    <w:rsid w:val="00187E79"/>
    <w:rsid w:val="00187F0D"/>
    <w:rsid w:val="00192CC5"/>
    <w:rsid w:val="001956A7"/>
    <w:rsid w:val="00195E93"/>
    <w:rsid w:val="001963CC"/>
    <w:rsid w:val="001A118A"/>
    <w:rsid w:val="001A1C3C"/>
    <w:rsid w:val="001A27F4"/>
    <w:rsid w:val="001A2D95"/>
    <w:rsid w:val="001A7C40"/>
    <w:rsid w:val="001B3460"/>
    <w:rsid w:val="001B4CA1"/>
    <w:rsid w:val="001B75D8"/>
    <w:rsid w:val="001C0B80"/>
    <w:rsid w:val="001C1060"/>
    <w:rsid w:val="001C3C63"/>
    <w:rsid w:val="001D4732"/>
    <w:rsid w:val="001D5DC4"/>
    <w:rsid w:val="001D66FD"/>
    <w:rsid w:val="001D6A3C"/>
    <w:rsid w:val="001D6AF8"/>
    <w:rsid w:val="001D6D51"/>
    <w:rsid w:val="001E23B7"/>
    <w:rsid w:val="001F653A"/>
    <w:rsid w:val="001F6979"/>
    <w:rsid w:val="00201199"/>
    <w:rsid w:val="00202BC6"/>
    <w:rsid w:val="002034DA"/>
    <w:rsid w:val="002034FB"/>
    <w:rsid w:val="00205141"/>
    <w:rsid w:val="0020516B"/>
    <w:rsid w:val="00212B59"/>
    <w:rsid w:val="00213559"/>
    <w:rsid w:val="00213EFD"/>
    <w:rsid w:val="00216494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96AEA"/>
    <w:rsid w:val="002A2C81"/>
    <w:rsid w:val="002A5BAD"/>
    <w:rsid w:val="002B1DC5"/>
    <w:rsid w:val="002B3D1A"/>
    <w:rsid w:val="002C27D0"/>
    <w:rsid w:val="002C2C9B"/>
    <w:rsid w:val="002D17D6"/>
    <w:rsid w:val="002D18D7"/>
    <w:rsid w:val="002D21CE"/>
    <w:rsid w:val="002D2973"/>
    <w:rsid w:val="002E3DA3"/>
    <w:rsid w:val="002E43AC"/>
    <w:rsid w:val="002E450F"/>
    <w:rsid w:val="002E510E"/>
    <w:rsid w:val="002E6B38"/>
    <w:rsid w:val="002E6D63"/>
    <w:rsid w:val="002E6E2B"/>
    <w:rsid w:val="002F500B"/>
    <w:rsid w:val="00300991"/>
    <w:rsid w:val="00300B85"/>
    <w:rsid w:val="00301959"/>
    <w:rsid w:val="00305B8A"/>
    <w:rsid w:val="003151D8"/>
    <w:rsid w:val="0032529C"/>
    <w:rsid w:val="00331BF9"/>
    <w:rsid w:val="0033495E"/>
    <w:rsid w:val="00334A79"/>
    <w:rsid w:val="00334D8D"/>
    <w:rsid w:val="00337345"/>
    <w:rsid w:val="00337DD2"/>
    <w:rsid w:val="003404D1"/>
    <w:rsid w:val="00342334"/>
    <w:rsid w:val="003443FF"/>
    <w:rsid w:val="00350BFB"/>
    <w:rsid w:val="0035530D"/>
    <w:rsid w:val="00355808"/>
    <w:rsid w:val="003628C3"/>
    <w:rsid w:val="00362C7E"/>
    <w:rsid w:val="00363309"/>
    <w:rsid w:val="00363601"/>
    <w:rsid w:val="00374A6B"/>
    <w:rsid w:val="00376AC9"/>
    <w:rsid w:val="00382868"/>
    <w:rsid w:val="00382B74"/>
    <w:rsid w:val="00393032"/>
    <w:rsid w:val="00394B69"/>
    <w:rsid w:val="00397078"/>
    <w:rsid w:val="003A14E2"/>
    <w:rsid w:val="003A6953"/>
    <w:rsid w:val="003B6083"/>
    <w:rsid w:val="003C1C5A"/>
    <w:rsid w:val="003C3838"/>
    <w:rsid w:val="003C5847"/>
    <w:rsid w:val="003D0681"/>
    <w:rsid w:val="003D12F6"/>
    <w:rsid w:val="003D1426"/>
    <w:rsid w:val="003E072D"/>
    <w:rsid w:val="003E1057"/>
    <w:rsid w:val="003E2F4E"/>
    <w:rsid w:val="003E4E5E"/>
    <w:rsid w:val="003E576B"/>
    <w:rsid w:val="003E720A"/>
    <w:rsid w:val="003F639C"/>
    <w:rsid w:val="00403E6E"/>
    <w:rsid w:val="004129B4"/>
    <w:rsid w:val="00417EF0"/>
    <w:rsid w:val="00421F27"/>
    <w:rsid w:val="00422181"/>
    <w:rsid w:val="004244A8"/>
    <w:rsid w:val="00425F72"/>
    <w:rsid w:val="00427736"/>
    <w:rsid w:val="004323B9"/>
    <w:rsid w:val="00441787"/>
    <w:rsid w:val="0044252F"/>
    <w:rsid w:val="00444F2D"/>
    <w:rsid w:val="00446EBA"/>
    <w:rsid w:val="00452034"/>
    <w:rsid w:val="00455FA6"/>
    <w:rsid w:val="00457272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5ECF"/>
    <w:rsid w:val="004964FC"/>
    <w:rsid w:val="004A145E"/>
    <w:rsid w:val="004A1F15"/>
    <w:rsid w:val="004A2A81"/>
    <w:rsid w:val="004A7BD7"/>
    <w:rsid w:val="004B54E8"/>
    <w:rsid w:val="004C15C2"/>
    <w:rsid w:val="004C36D8"/>
    <w:rsid w:val="004C6A0C"/>
    <w:rsid w:val="004D1248"/>
    <w:rsid w:val="004D1E3C"/>
    <w:rsid w:val="004D4169"/>
    <w:rsid w:val="004D6E14"/>
    <w:rsid w:val="004D7AD0"/>
    <w:rsid w:val="004F1475"/>
    <w:rsid w:val="004F4E17"/>
    <w:rsid w:val="0050082F"/>
    <w:rsid w:val="00500C56"/>
    <w:rsid w:val="00500E6B"/>
    <w:rsid w:val="00501713"/>
    <w:rsid w:val="00506568"/>
    <w:rsid w:val="00507169"/>
    <w:rsid w:val="0051551B"/>
    <w:rsid w:val="00520C57"/>
    <w:rsid w:val="00522D94"/>
    <w:rsid w:val="00524D8B"/>
    <w:rsid w:val="00530D4E"/>
    <w:rsid w:val="00531B25"/>
    <w:rsid w:val="00533D89"/>
    <w:rsid w:val="00536564"/>
    <w:rsid w:val="00536E06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7D5C"/>
    <w:rsid w:val="00586FAB"/>
    <w:rsid w:val="00595E83"/>
    <w:rsid w:val="00596530"/>
    <w:rsid w:val="005967F3"/>
    <w:rsid w:val="00597915"/>
    <w:rsid w:val="005A06DF"/>
    <w:rsid w:val="005A5527"/>
    <w:rsid w:val="005A5AE6"/>
    <w:rsid w:val="005B05EB"/>
    <w:rsid w:val="005B1206"/>
    <w:rsid w:val="005B37E8"/>
    <w:rsid w:val="005C0056"/>
    <w:rsid w:val="005D05C1"/>
    <w:rsid w:val="005D61D6"/>
    <w:rsid w:val="005E0D13"/>
    <w:rsid w:val="005E5047"/>
    <w:rsid w:val="005E7205"/>
    <w:rsid w:val="005E7371"/>
    <w:rsid w:val="005F116C"/>
    <w:rsid w:val="005F2131"/>
    <w:rsid w:val="00602B0A"/>
    <w:rsid w:val="00605EF6"/>
    <w:rsid w:val="00606455"/>
    <w:rsid w:val="00610CA4"/>
    <w:rsid w:val="006135C7"/>
    <w:rsid w:val="00614929"/>
    <w:rsid w:val="00616511"/>
    <w:rsid w:val="00616AB9"/>
    <w:rsid w:val="00616F05"/>
    <w:rsid w:val="006176ED"/>
    <w:rsid w:val="006202F3"/>
    <w:rsid w:val="0062097A"/>
    <w:rsid w:val="00621DA6"/>
    <w:rsid w:val="00623CFE"/>
    <w:rsid w:val="00626D4F"/>
    <w:rsid w:val="00627221"/>
    <w:rsid w:val="00627EE8"/>
    <w:rsid w:val="006316FA"/>
    <w:rsid w:val="006370D2"/>
    <w:rsid w:val="0064074F"/>
    <w:rsid w:val="00641F55"/>
    <w:rsid w:val="00645E4A"/>
    <w:rsid w:val="00653688"/>
    <w:rsid w:val="006577DD"/>
    <w:rsid w:val="0066091B"/>
    <w:rsid w:val="0066377C"/>
    <w:rsid w:val="006660E9"/>
    <w:rsid w:val="00667249"/>
    <w:rsid w:val="00667558"/>
    <w:rsid w:val="00667631"/>
    <w:rsid w:val="00671523"/>
    <w:rsid w:val="006754EF"/>
    <w:rsid w:val="00676C8D"/>
    <w:rsid w:val="00676F1F"/>
    <w:rsid w:val="00677381"/>
    <w:rsid w:val="00677414"/>
    <w:rsid w:val="00682B38"/>
    <w:rsid w:val="006832CF"/>
    <w:rsid w:val="0068601E"/>
    <w:rsid w:val="0069486B"/>
    <w:rsid w:val="006A1173"/>
    <w:rsid w:val="006A4904"/>
    <w:rsid w:val="006A548F"/>
    <w:rsid w:val="006A701A"/>
    <w:rsid w:val="006B64DC"/>
    <w:rsid w:val="006B7936"/>
    <w:rsid w:val="006B7A91"/>
    <w:rsid w:val="006C124D"/>
    <w:rsid w:val="006D46C4"/>
    <w:rsid w:val="006D4704"/>
    <w:rsid w:val="006D6A2D"/>
    <w:rsid w:val="006E1E18"/>
    <w:rsid w:val="006E31CE"/>
    <w:rsid w:val="006E34D3"/>
    <w:rsid w:val="006E490E"/>
    <w:rsid w:val="006F1435"/>
    <w:rsid w:val="006F22FE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2E92"/>
    <w:rsid w:val="00733167"/>
    <w:rsid w:val="00740D2C"/>
    <w:rsid w:val="00744BF9"/>
    <w:rsid w:val="00750651"/>
    <w:rsid w:val="00752623"/>
    <w:rsid w:val="00753B3D"/>
    <w:rsid w:val="00760F1F"/>
    <w:rsid w:val="0076423E"/>
    <w:rsid w:val="007646CB"/>
    <w:rsid w:val="0076658F"/>
    <w:rsid w:val="0077040A"/>
    <w:rsid w:val="00772D64"/>
    <w:rsid w:val="00785742"/>
    <w:rsid w:val="00792609"/>
    <w:rsid w:val="00792887"/>
    <w:rsid w:val="00793148"/>
    <w:rsid w:val="007943E2"/>
    <w:rsid w:val="00794F2C"/>
    <w:rsid w:val="00796460"/>
    <w:rsid w:val="007A3BC7"/>
    <w:rsid w:val="007A5AC4"/>
    <w:rsid w:val="007B0FDD"/>
    <w:rsid w:val="007B143A"/>
    <w:rsid w:val="007B4533"/>
    <w:rsid w:val="007B4802"/>
    <w:rsid w:val="007B6668"/>
    <w:rsid w:val="007B6B33"/>
    <w:rsid w:val="007C0119"/>
    <w:rsid w:val="007C122A"/>
    <w:rsid w:val="007C2701"/>
    <w:rsid w:val="007C7360"/>
    <w:rsid w:val="007D2192"/>
    <w:rsid w:val="007D7DC9"/>
    <w:rsid w:val="007F0021"/>
    <w:rsid w:val="007F2F52"/>
    <w:rsid w:val="00801F71"/>
    <w:rsid w:val="00805703"/>
    <w:rsid w:val="00805F28"/>
    <w:rsid w:val="00806F52"/>
    <w:rsid w:val="0080749F"/>
    <w:rsid w:val="00810830"/>
    <w:rsid w:val="00811D46"/>
    <w:rsid w:val="008125B0"/>
    <w:rsid w:val="00812D00"/>
    <w:rsid w:val="008144CB"/>
    <w:rsid w:val="00821717"/>
    <w:rsid w:val="0082351D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660CE"/>
    <w:rsid w:val="00880080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8F0F3F"/>
    <w:rsid w:val="008F31EB"/>
    <w:rsid w:val="009008A8"/>
    <w:rsid w:val="009063B0"/>
    <w:rsid w:val="00907106"/>
    <w:rsid w:val="009107FD"/>
    <w:rsid w:val="0091137C"/>
    <w:rsid w:val="00911567"/>
    <w:rsid w:val="00917AAE"/>
    <w:rsid w:val="00921713"/>
    <w:rsid w:val="0092449E"/>
    <w:rsid w:val="009251A9"/>
    <w:rsid w:val="00930699"/>
    <w:rsid w:val="00931F69"/>
    <w:rsid w:val="00934123"/>
    <w:rsid w:val="0094313E"/>
    <w:rsid w:val="00945939"/>
    <w:rsid w:val="00955774"/>
    <w:rsid w:val="009560B5"/>
    <w:rsid w:val="009703D6"/>
    <w:rsid w:val="0097181B"/>
    <w:rsid w:val="00976DC5"/>
    <w:rsid w:val="009812C7"/>
    <w:rsid w:val="009818C7"/>
    <w:rsid w:val="00982DD4"/>
    <w:rsid w:val="0098392B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C1C0B"/>
    <w:rsid w:val="009D0027"/>
    <w:rsid w:val="009D0655"/>
    <w:rsid w:val="009E1E98"/>
    <w:rsid w:val="009E3ABE"/>
    <w:rsid w:val="009E3C4B"/>
    <w:rsid w:val="009E4FFC"/>
    <w:rsid w:val="009F0637"/>
    <w:rsid w:val="009F2C5D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2C1C"/>
    <w:rsid w:val="00A23191"/>
    <w:rsid w:val="00A277D5"/>
    <w:rsid w:val="00A319C0"/>
    <w:rsid w:val="00A31F42"/>
    <w:rsid w:val="00A322F9"/>
    <w:rsid w:val="00A33560"/>
    <w:rsid w:val="00A34855"/>
    <w:rsid w:val="00A35A99"/>
    <w:rsid w:val="00A364E4"/>
    <w:rsid w:val="00A371A5"/>
    <w:rsid w:val="00A408D9"/>
    <w:rsid w:val="00A41CA5"/>
    <w:rsid w:val="00A47BDF"/>
    <w:rsid w:val="00A51CD7"/>
    <w:rsid w:val="00A52ADB"/>
    <w:rsid w:val="00A533E8"/>
    <w:rsid w:val="00A542D9"/>
    <w:rsid w:val="00A56E64"/>
    <w:rsid w:val="00A61C37"/>
    <w:rsid w:val="00A624C3"/>
    <w:rsid w:val="00A6641C"/>
    <w:rsid w:val="00A6689E"/>
    <w:rsid w:val="00A767D2"/>
    <w:rsid w:val="00A77616"/>
    <w:rsid w:val="00A805DA"/>
    <w:rsid w:val="00A80864"/>
    <w:rsid w:val="00A811B4"/>
    <w:rsid w:val="00A87CDE"/>
    <w:rsid w:val="00A92BAF"/>
    <w:rsid w:val="00A94737"/>
    <w:rsid w:val="00A94BA3"/>
    <w:rsid w:val="00A96666"/>
    <w:rsid w:val="00A96CBA"/>
    <w:rsid w:val="00AA0821"/>
    <w:rsid w:val="00AA0A41"/>
    <w:rsid w:val="00AB1ACD"/>
    <w:rsid w:val="00AB277F"/>
    <w:rsid w:val="00AB4099"/>
    <w:rsid w:val="00AB449A"/>
    <w:rsid w:val="00AC494A"/>
    <w:rsid w:val="00AD14F9"/>
    <w:rsid w:val="00AD25FA"/>
    <w:rsid w:val="00AD285D"/>
    <w:rsid w:val="00AD35D6"/>
    <w:rsid w:val="00AD4439"/>
    <w:rsid w:val="00AD58C5"/>
    <w:rsid w:val="00AE36C4"/>
    <w:rsid w:val="00AE472C"/>
    <w:rsid w:val="00AE5375"/>
    <w:rsid w:val="00AE6CF8"/>
    <w:rsid w:val="00AF4CAC"/>
    <w:rsid w:val="00B03E0D"/>
    <w:rsid w:val="00B054F8"/>
    <w:rsid w:val="00B05D36"/>
    <w:rsid w:val="00B06DDB"/>
    <w:rsid w:val="00B2219A"/>
    <w:rsid w:val="00B31217"/>
    <w:rsid w:val="00B3207C"/>
    <w:rsid w:val="00B321C2"/>
    <w:rsid w:val="00B34896"/>
    <w:rsid w:val="00B355C2"/>
    <w:rsid w:val="00B3581B"/>
    <w:rsid w:val="00B36B81"/>
    <w:rsid w:val="00B36FEE"/>
    <w:rsid w:val="00B37C80"/>
    <w:rsid w:val="00B42B1B"/>
    <w:rsid w:val="00B5092B"/>
    <w:rsid w:val="00B50B52"/>
    <w:rsid w:val="00B5194E"/>
    <w:rsid w:val="00B51AF5"/>
    <w:rsid w:val="00B531FC"/>
    <w:rsid w:val="00B55347"/>
    <w:rsid w:val="00B57E5E"/>
    <w:rsid w:val="00B6177B"/>
    <w:rsid w:val="00B61F37"/>
    <w:rsid w:val="00B62C7B"/>
    <w:rsid w:val="00B631C6"/>
    <w:rsid w:val="00B71755"/>
    <w:rsid w:val="00B72B10"/>
    <w:rsid w:val="00B7770F"/>
    <w:rsid w:val="00B77A89"/>
    <w:rsid w:val="00B77B27"/>
    <w:rsid w:val="00B8134E"/>
    <w:rsid w:val="00B81B55"/>
    <w:rsid w:val="00B84613"/>
    <w:rsid w:val="00B86002"/>
    <w:rsid w:val="00B877F5"/>
    <w:rsid w:val="00B87AF0"/>
    <w:rsid w:val="00B9037B"/>
    <w:rsid w:val="00B910BD"/>
    <w:rsid w:val="00B92D28"/>
    <w:rsid w:val="00B93834"/>
    <w:rsid w:val="00B96469"/>
    <w:rsid w:val="00BA0DA2"/>
    <w:rsid w:val="00BA2981"/>
    <w:rsid w:val="00BA42EE"/>
    <w:rsid w:val="00BA48F9"/>
    <w:rsid w:val="00BA5C37"/>
    <w:rsid w:val="00BB0DCA"/>
    <w:rsid w:val="00BB2666"/>
    <w:rsid w:val="00BB6B80"/>
    <w:rsid w:val="00BC3773"/>
    <w:rsid w:val="00BC381A"/>
    <w:rsid w:val="00BC7E90"/>
    <w:rsid w:val="00BD0962"/>
    <w:rsid w:val="00BD1EED"/>
    <w:rsid w:val="00BF0DA2"/>
    <w:rsid w:val="00BF109C"/>
    <w:rsid w:val="00BF293B"/>
    <w:rsid w:val="00BF34FA"/>
    <w:rsid w:val="00BF483B"/>
    <w:rsid w:val="00BF6667"/>
    <w:rsid w:val="00C004B6"/>
    <w:rsid w:val="00C047A7"/>
    <w:rsid w:val="00C05DE5"/>
    <w:rsid w:val="00C17813"/>
    <w:rsid w:val="00C207D6"/>
    <w:rsid w:val="00C275A6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A5E"/>
    <w:rsid w:val="00C64F7D"/>
    <w:rsid w:val="00C6714D"/>
    <w:rsid w:val="00C67309"/>
    <w:rsid w:val="00C72393"/>
    <w:rsid w:val="00C7614E"/>
    <w:rsid w:val="00C774B2"/>
    <w:rsid w:val="00C77BF1"/>
    <w:rsid w:val="00C80D60"/>
    <w:rsid w:val="00C82FBD"/>
    <w:rsid w:val="00C85267"/>
    <w:rsid w:val="00C8721B"/>
    <w:rsid w:val="00C9372C"/>
    <w:rsid w:val="00C9470E"/>
    <w:rsid w:val="00C948E6"/>
    <w:rsid w:val="00C95CEB"/>
    <w:rsid w:val="00C9651C"/>
    <w:rsid w:val="00CA0C01"/>
    <w:rsid w:val="00CA0FAE"/>
    <w:rsid w:val="00CA1054"/>
    <w:rsid w:val="00CA517E"/>
    <w:rsid w:val="00CA63EB"/>
    <w:rsid w:val="00CA69F1"/>
    <w:rsid w:val="00CA7CF2"/>
    <w:rsid w:val="00CB2D6A"/>
    <w:rsid w:val="00CB317F"/>
    <w:rsid w:val="00CB32F5"/>
    <w:rsid w:val="00CB6991"/>
    <w:rsid w:val="00CC6194"/>
    <w:rsid w:val="00CC6305"/>
    <w:rsid w:val="00CC78A5"/>
    <w:rsid w:val="00CD0516"/>
    <w:rsid w:val="00CD6C47"/>
    <w:rsid w:val="00CD756B"/>
    <w:rsid w:val="00CE1E4F"/>
    <w:rsid w:val="00CE212E"/>
    <w:rsid w:val="00CE734F"/>
    <w:rsid w:val="00CF112E"/>
    <w:rsid w:val="00CF161D"/>
    <w:rsid w:val="00CF5F4F"/>
    <w:rsid w:val="00D14974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5418C"/>
    <w:rsid w:val="00D62643"/>
    <w:rsid w:val="00D64C0F"/>
    <w:rsid w:val="00D72EFE"/>
    <w:rsid w:val="00D76227"/>
    <w:rsid w:val="00D77DF1"/>
    <w:rsid w:val="00D86AFF"/>
    <w:rsid w:val="00D93C2B"/>
    <w:rsid w:val="00D94B67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D562F"/>
    <w:rsid w:val="00DE5D80"/>
    <w:rsid w:val="00DF58CD"/>
    <w:rsid w:val="00DF65DE"/>
    <w:rsid w:val="00E01854"/>
    <w:rsid w:val="00E019A5"/>
    <w:rsid w:val="00E02EC8"/>
    <w:rsid w:val="00E037F5"/>
    <w:rsid w:val="00E04ECB"/>
    <w:rsid w:val="00E05A09"/>
    <w:rsid w:val="00E06CA1"/>
    <w:rsid w:val="00E12951"/>
    <w:rsid w:val="00E172B8"/>
    <w:rsid w:val="00E17FB4"/>
    <w:rsid w:val="00E20B75"/>
    <w:rsid w:val="00E214F2"/>
    <w:rsid w:val="00E22805"/>
    <w:rsid w:val="00E2371E"/>
    <w:rsid w:val="00E24BD7"/>
    <w:rsid w:val="00E26523"/>
    <w:rsid w:val="00E26809"/>
    <w:rsid w:val="00E26F5F"/>
    <w:rsid w:val="00E3412D"/>
    <w:rsid w:val="00E37C0E"/>
    <w:rsid w:val="00E44F25"/>
    <w:rsid w:val="00E57322"/>
    <w:rsid w:val="00E6060F"/>
    <w:rsid w:val="00E628CB"/>
    <w:rsid w:val="00E62AD9"/>
    <w:rsid w:val="00E637A6"/>
    <w:rsid w:val="00E638C8"/>
    <w:rsid w:val="00E6710E"/>
    <w:rsid w:val="00E7509B"/>
    <w:rsid w:val="00E761A3"/>
    <w:rsid w:val="00E76780"/>
    <w:rsid w:val="00E86590"/>
    <w:rsid w:val="00E907FF"/>
    <w:rsid w:val="00E935D3"/>
    <w:rsid w:val="00E9386A"/>
    <w:rsid w:val="00EA2254"/>
    <w:rsid w:val="00EA42D1"/>
    <w:rsid w:val="00EA42EF"/>
    <w:rsid w:val="00EB2DD1"/>
    <w:rsid w:val="00EB6B37"/>
    <w:rsid w:val="00EC29FE"/>
    <w:rsid w:val="00EC39F9"/>
    <w:rsid w:val="00EC3C70"/>
    <w:rsid w:val="00EC67B4"/>
    <w:rsid w:val="00ED3A3D"/>
    <w:rsid w:val="00ED538A"/>
    <w:rsid w:val="00ED6FBC"/>
    <w:rsid w:val="00EE2F16"/>
    <w:rsid w:val="00EE3861"/>
    <w:rsid w:val="00EE3B1E"/>
    <w:rsid w:val="00EE546B"/>
    <w:rsid w:val="00EF2474"/>
    <w:rsid w:val="00EF2E73"/>
    <w:rsid w:val="00EF746F"/>
    <w:rsid w:val="00EF7683"/>
    <w:rsid w:val="00EF7A2D"/>
    <w:rsid w:val="00F04F8D"/>
    <w:rsid w:val="00F10AD0"/>
    <w:rsid w:val="00F116CC"/>
    <w:rsid w:val="00F12BD1"/>
    <w:rsid w:val="00F14EC4"/>
    <w:rsid w:val="00F14F05"/>
    <w:rsid w:val="00F15327"/>
    <w:rsid w:val="00F168CF"/>
    <w:rsid w:val="00F2555C"/>
    <w:rsid w:val="00F31DF3"/>
    <w:rsid w:val="00F33AE5"/>
    <w:rsid w:val="00F3483D"/>
    <w:rsid w:val="00F355E8"/>
    <w:rsid w:val="00F3597D"/>
    <w:rsid w:val="00F4376D"/>
    <w:rsid w:val="00F45399"/>
    <w:rsid w:val="00F465EA"/>
    <w:rsid w:val="00F5238E"/>
    <w:rsid w:val="00F54E7B"/>
    <w:rsid w:val="00F55A88"/>
    <w:rsid w:val="00F72467"/>
    <w:rsid w:val="00F74005"/>
    <w:rsid w:val="00F76884"/>
    <w:rsid w:val="00F80C1C"/>
    <w:rsid w:val="00F83D24"/>
    <w:rsid w:val="00F83DD9"/>
    <w:rsid w:val="00F83F40"/>
    <w:rsid w:val="00F86A8A"/>
    <w:rsid w:val="00F86D69"/>
    <w:rsid w:val="00FA117A"/>
    <w:rsid w:val="00FA4937"/>
    <w:rsid w:val="00FA49C3"/>
    <w:rsid w:val="00FB386A"/>
    <w:rsid w:val="00FB490C"/>
    <w:rsid w:val="00FC0786"/>
    <w:rsid w:val="00FC49EF"/>
    <w:rsid w:val="00FC5626"/>
    <w:rsid w:val="00FE36E2"/>
    <w:rsid w:val="00FF11AD"/>
    <w:rsid w:val="00FF2971"/>
    <w:rsid w:val="00FF34D4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5D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EE546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50BF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495ECF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495ECF"/>
    <w:rPr>
      <w:rFonts w:ascii="Arial" w:hAnsi="Arial"/>
      <w:sz w:val="22"/>
      <w:szCs w:val="22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21713"/>
    <w:pPr>
      <w:spacing w:before="0"/>
    </w:pPr>
    <w:rPr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F80C1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80C1C"/>
    <w:rPr>
      <w:sz w:val="22"/>
      <w:szCs w:val="22"/>
      <w:lang w:eastAsia="en-US"/>
    </w:rPr>
  </w:style>
  <w:style w:type="paragraph" w:customStyle="1" w:styleId="PKTpunkt">
    <w:name w:val="PKT – punkt"/>
    <w:uiPriority w:val="13"/>
    <w:qFormat/>
    <w:rsid w:val="00006706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006706"/>
    <w:rPr>
      <w:b/>
    </w:rPr>
  </w:style>
  <w:style w:type="paragraph" w:styleId="Poprawka">
    <w:name w:val="Revision"/>
    <w:hidden/>
    <w:uiPriority w:val="99"/>
    <w:semiHidden/>
    <w:rsid w:val="00A668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p-rkm@m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66277-796D-4C05-BC1F-B841CF08C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2EC60-0C9A-4D13-8C90-288E47EF6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4C812-4FAE-4A5B-A086-E8B5BBBEE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A94E0-BDDC-4FE5-85B6-C1AF69444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14812</Characters>
  <Application>Microsoft Office Word</Application>
  <DocSecurity>4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16903</CharactersWithSpaces>
  <SharedDoc>false</SharedDoc>
  <HLinks>
    <vt:vector size="6" baseType="variant"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mailto:dep-rkm@mz.gov.pl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2024-02-09T07:28:00Z</dcterms:created>
  <dcterms:modified xsi:type="dcterms:W3CDTF">2024-02-09T07:28:00Z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